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CDB" w:rsidRPr="00D766FA" w:rsidRDefault="00396CDB" w:rsidP="00396CDB">
      <w:pPr>
        <w:ind w:left="2835"/>
        <w:jc w:val="right"/>
        <w:rPr>
          <w:rFonts w:cs="Arial"/>
          <w:b/>
          <w:color w:val="000000"/>
          <w:sz w:val="32"/>
          <w:szCs w:val="32"/>
        </w:rPr>
      </w:pPr>
    </w:p>
    <w:p w:rsidR="00396CDB" w:rsidRPr="00D766FA" w:rsidRDefault="00396CDB" w:rsidP="00396CDB">
      <w:pPr>
        <w:ind w:left="2835"/>
        <w:jc w:val="right"/>
        <w:rPr>
          <w:rFonts w:cs="Arial"/>
          <w:b/>
          <w:color w:val="000000"/>
          <w:sz w:val="32"/>
          <w:szCs w:val="32"/>
        </w:rPr>
      </w:pPr>
    </w:p>
    <w:p w:rsidR="00396CDB" w:rsidRDefault="00396CDB" w:rsidP="00396CDB">
      <w:pPr>
        <w:ind w:left="2835"/>
        <w:jc w:val="right"/>
        <w:rPr>
          <w:rFonts w:cs="Arial"/>
          <w:b/>
          <w:color w:val="000000"/>
          <w:sz w:val="32"/>
          <w:szCs w:val="32"/>
        </w:rPr>
      </w:pPr>
    </w:p>
    <w:p w:rsidR="00396CDB" w:rsidRDefault="00396CDB" w:rsidP="00396CDB">
      <w:pPr>
        <w:ind w:left="2835"/>
        <w:jc w:val="right"/>
        <w:rPr>
          <w:rFonts w:cs="Arial"/>
          <w:b/>
          <w:color w:val="000000"/>
          <w:sz w:val="32"/>
          <w:szCs w:val="32"/>
        </w:rPr>
      </w:pPr>
    </w:p>
    <w:p w:rsidR="00396CDB" w:rsidRPr="00D766FA" w:rsidRDefault="00396CDB" w:rsidP="00396CDB">
      <w:pPr>
        <w:ind w:left="2835"/>
        <w:jc w:val="right"/>
        <w:rPr>
          <w:rFonts w:cs="Arial"/>
          <w:b/>
          <w:color w:val="000000"/>
          <w:sz w:val="32"/>
          <w:szCs w:val="32"/>
        </w:rPr>
      </w:pPr>
    </w:p>
    <w:p w:rsidR="00396CDB" w:rsidRPr="00D766FA" w:rsidRDefault="00396CDB" w:rsidP="00396CDB">
      <w:pPr>
        <w:ind w:left="2835"/>
        <w:jc w:val="right"/>
        <w:rPr>
          <w:rFonts w:cs="Arial"/>
          <w:b/>
          <w:color w:val="000000"/>
          <w:sz w:val="32"/>
          <w:szCs w:val="32"/>
        </w:rPr>
      </w:pPr>
    </w:p>
    <w:p w:rsidR="00396CDB" w:rsidRPr="00D766FA" w:rsidRDefault="00396CDB" w:rsidP="00396CDB">
      <w:pPr>
        <w:ind w:left="2835"/>
        <w:jc w:val="right"/>
        <w:rPr>
          <w:b/>
          <w:color w:val="000000"/>
          <w:sz w:val="32"/>
          <w:szCs w:val="32"/>
        </w:rPr>
      </w:pPr>
    </w:p>
    <w:p w:rsidR="00396CDB" w:rsidRPr="00396CDB" w:rsidRDefault="00396CDB" w:rsidP="00396CDB">
      <w:pPr>
        <w:jc w:val="center"/>
        <w:rPr>
          <w:b/>
          <w:sz w:val="40"/>
          <w:szCs w:val="40"/>
          <w:lang w:val="es-AR"/>
        </w:rPr>
      </w:pPr>
      <w:r w:rsidRPr="00396CDB">
        <w:rPr>
          <w:b/>
          <w:sz w:val="40"/>
          <w:szCs w:val="40"/>
          <w:lang w:val="es-AR"/>
        </w:rPr>
        <w:t>PPP Transmisión Eléctrica</w:t>
      </w:r>
    </w:p>
    <w:p w:rsidR="00396CDB" w:rsidRPr="00396CDB" w:rsidRDefault="00396CDB" w:rsidP="00396CDB">
      <w:pPr>
        <w:jc w:val="center"/>
        <w:rPr>
          <w:b/>
          <w:sz w:val="28"/>
          <w:szCs w:val="28"/>
          <w:lang w:val="es-AR"/>
        </w:rPr>
      </w:pPr>
    </w:p>
    <w:p w:rsidR="00396CDB" w:rsidRPr="00396CDB" w:rsidRDefault="00396CDB" w:rsidP="00396CDB">
      <w:pPr>
        <w:jc w:val="center"/>
        <w:rPr>
          <w:b/>
          <w:sz w:val="36"/>
          <w:szCs w:val="36"/>
          <w:lang w:val="es-AR"/>
        </w:rPr>
      </w:pPr>
      <w:r w:rsidRPr="00396CDB">
        <w:rPr>
          <w:b/>
          <w:sz w:val="36"/>
          <w:szCs w:val="36"/>
          <w:lang w:val="es-AR"/>
        </w:rPr>
        <w:t xml:space="preserve">Línea de Extra Alta Tensión en 500 </w:t>
      </w:r>
      <w:proofErr w:type="spellStart"/>
      <w:r w:rsidRPr="00396CDB">
        <w:rPr>
          <w:b/>
          <w:sz w:val="36"/>
          <w:szCs w:val="36"/>
          <w:lang w:val="es-AR"/>
        </w:rPr>
        <w:t>kV</w:t>
      </w:r>
      <w:proofErr w:type="spellEnd"/>
    </w:p>
    <w:p w:rsidR="00396CDB" w:rsidRPr="00396CDB" w:rsidRDefault="00396CDB" w:rsidP="00396CDB">
      <w:pPr>
        <w:jc w:val="center"/>
        <w:rPr>
          <w:b/>
          <w:sz w:val="36"/>
          <w:szCs w:val="36"/>
          <w:lang w:val="es-AR"/>
        </w:rPr>
      </w:pPr>
      <w:r w:rsidRPr="00396CDB">
        <w:rPr>
          <w:b/>
          <w:sz w:val="36"/>
          <w:szCs w:val="36"/>
          <w:lang w:val="es-AR"/>
        </w:rPr>
        <w:t xml:space="preserve">E.T. Río Diamante - Nueva E.T. </w:t>
      </w:r>
      <w:proofErr w:type="spellStart"/>
      <w:r w:rsidRPr="00396CDB">
        <w:rPr>
          <w:b/>
          <w:sz w:val="36"/>
          <w:szCs w:val="36"/>
          <w:lang w:val="es-AR"/>
        </w:rPr>
        <w:t>Charlone</w:t>
      </w:r>
      <w:proofErr w:type="spellEnd"/>
      <w:r w:rsidRPr="00396CDB">
        <w:rPr>
          <w:b/>
          <w:sz w:val="36"/>
          <w:szCs w:val="36"/>
          <w:lang w:val="es-AR"/>
        </w:rPr>
        <w:t>,</w:t>
      </w:r>
    </w:p>
    <w:p w:rsidR="00396CDB" w:rsidRPr="00396CDB" w:rsidRDefault="00396CDB" w:rsidP="00396CDB">
      <w:pPr>
        <w:jc w:val="center"/>
        <w:rPr>
          <w:b/>
          <w:sz w:val="36"/>
          <w:szCs w:val="36"/>
          <w:lang w:val="es-AR"/>
        </w:rPr>
      </w:pPr>
      <w:r w:rsidRPr="00396CDB">
        <w:rPr>
          <w:b/>
          <w:sz w:val="36"/>
          <w:szCs w:val="36"/>
          <w:lang w:val="es-AR"/>
        </w:rPr>
        <w:t>Estaciones Transformadoras y</w:t>
      </w:r>
    </w:p>
    <w:p w:rsidR="00396CDB" w:rsidRPr="00396CDB" w:rsidRDefault="00396CDB" w:rsidP="00396CDB">
      <w:pPr>
        <w:jc w:val="center"/>
        <w:rPr>
          <w:b/>
          <w:sz w:val="36"/>
          <w:szCs w:val="36"/>
          <w:lang w:val="es-AR"/>
        </w:rPr>
      </w:pPr>
      <w:r w:rsidRPr="00396CDB">
        <w:rPr>
          <w:b/>
          <w:sz w:val="36"/>
          <w:szCs w:val="36"/>
          <w:lang w:val="es-AR"/>
        </w:rPr>
        <w:t xml:space="preserve">Obras Complementarias en 132 </w:t>
      </w:r>
      <w:proofErr w:type="spellStart"/>
      <w:r w:rsidRPr="00396CDB">
        <w:rPr>
          <w:b/>
          <w:sz w:val="36"/>
          <w:szCs w:val="36"/>
          <w:lang w:val="es-AR"/>
        </w:rPr>
        <w:t>kV</w:t>
      </w:r>
      <w:proofErr w:type="spellEnd"/>
    </w:p>
    <w:p w:rsidR="00396CDB" w:rsidRPr="00396CDB" w:rsidRDefault="00396CDB" w:rsidP="00396CDB">
      <w:pPr>
        <w:jc w:val="center"/>
        <w:rPr>
          <w:b/>
          <w:sz w:val="36"/>
          <w:szCs w:val="36"/>
          <w:lang w:val="es-AR"/>
        </w:rPr>
      </w:pPr>
    </w:p>
    <w:p w:rsidR="00396CDB" w:rsidRPr="00396CDB" w:rsidRDefault="00396CDB" w:rsidP="00396CDB">
      <w:pPr>
        <w:jc w:val="center"/>
        <w:rPr>
          <w:b/>
          <w:sz w:val="36"/>
          <w:szCs w:val="36"/>
          <w:lang w:val="es-AR"/>
        </w:rPr>
      </w:pPr>
    </w:p>
    <w:p w:rsidR="00396CDB" w:rsidRPr="00396CDB" w:rsidRDefault="00396CDB" w:rsidP="00396CDB">
      <w:pPr>
        <w:jc w:val="center"/>
        <w:rPr>
          <w:b/>
          <w:sz w:val="36"/>
          <w:szCs w:val="36"/>
          <w:lang w:val="es-ES"/>
        </w:rPr>
      </w:pPr>
      <w:r w:rsidRPr="00396CDB">
        <w:rPr>
          <w:b/>
          <w:sz w:val="36"/>
          <w:szCs w:val="36"/>
          <w:lang w:val="es-ES"/>
        </w:rPr>
        <w:t>Pliego de Bases y Condiciones</w:t>
      </w:r>
    </w:p>
    <w:p w:rsidR="00396CDB" w:rsidRDefault="00396CDB" w:rsidP="00396CDB">
      <w:pPr>
        <w:jc w:val="center"/>
        <w:rPr>
          <w:sz w:val="36"/>
          <w:szCs w:val="36"/>
          <w:lang w:val="es-ES"/>
        </w:rPr>
      </w:pPr>
    </w:p>
    <w:p w:rsidR="00396CDB" w:rsidRDefault="00396CDB" w:rsidP="00396CDB">
      <w:pPr>
        <w:jc w:val="center"/>
        <w:rPr>
          <w:sz w:val="36"/>
          <w:szCs w:val="36"/>
          <w:lang w:val="es-ES"/>
        </w:rPr>
      </w:pPr>
    </w:p>
    <w:p w:rsidR="00396CDB" w:rsidRPr="00396CDB" w:rsidRDefault="00396CDB" w:rsidP="00396CDB">
      <w:pPr>
        <w:jc w:val="center"/>
        <w:rPr>
          <w:sz w:val="36"/>
          <w:szCs w:val="36"/>
          <w:lang w:val="es-ES"/>
        </w:rPr>
      </w:pPr>
    </w:p>
    <w:p w:rsidR="00396CDB" w:rsidRPr="00396CDB" w:rsidRDefault="00396CDB" w:rsidP="00396CDB">
      <w:pPr>
        <w:jc w:val="center"/>
        <w:rPr>
          <w:sz w:val="36"/>
          <w:szCs w:val="36"/>
          <w:lang w:val="es-ES"/>
        </w:rPr>
      </w:pP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9"/>
      </w:tblGrid>
      <w:tr w:rsidR="00210FF1" w:rsidRPr="00060BE2" w:rsidTr="004A3569">
        <w:trPr>
          <w:trHeight w:val="1040"/>
        </w:trPr>
        <w:tc>
          <w:tcPr>
            <w:tcW w:w="9089" w:type="dxa"/>
            <w:shd w:val="clear" w:color="auto" w:fill="auto"/>
          </w:tcPr>
          <w:p w:rsidR="00210FF1" w:rsidRPr="00396CDB" w:rsidRDefault="00210FF1" w:rsidP="004A3569">
            <w:pPr>
              <w:spacing w:before="120" w:line="360" w:lineRule="auto"/>
              <w:ind w:right="142"/>
              <w:jc w:val="center"/>
              <w:rPr>
                <w:rFonts w:cs="Arial"/>
                <w:b/>
                <w:sz w:val="24"/>
                <w:szCs w:val="24"/>
                <w:lang w:val="es-AR"/>
              </w:rPr>
            </w:pPr>
            <w:r w:rsidRPr="00396CDB">
              <w:rPr>
                <w:rFonts w:cs="Arial"/>
                <w:b/>
                <w:sz w:val="24"/>
                <w:szCs w:val="24"/>
                <w:lang w:val="es-AR"/>
              </w:rPr>
              <w:t>ANEXO VIII</w:t>
            </w:r>
          </w:p>
          <w:p w:rsidR="00396CDB" w:rsidRPr="00396CDB" w:rsidRDefault="00396CDB" w:rsidP="00396CDB">
            <w:pPr>
              <w:spacing w:line="276" w:lineRule="auto"/>
              <w:ind w:right="-90"/>
              <w:jc w:val="center"/>
              <w:rPr>
                <w:rFonts w:cs="Arial"/>
                <w:b/>
                <w:sz w:val="24"/>
                <w:szCs w:val="24"/>
                <w:lang w:val="es-AR"/>
              </w:rPr>
            </w:pPr>
            <w:r w:rsidRPr="00396CDB">
              <w:rPr>
                <w:rFonts w:cs="Arial"/>
                <w:b/>
                <w:sz w:val="24"/>
                <w:szCs w:val="24"/>
                <w:lang w:val="es-AR"/>
              </w:rPr>
              <w:t xml:space="preserve">LÍNEAS ALTA TENSIÓN 132 </w:t>
            </w:r>
            <w:proofErr w:type="spellStart"/>
            <w:r w:rsidRPr="00396CDB">
              <w:rPr>
                <w:rFonts w:cs="Arial"/>
                <w:b/>
                <w:sz w:val="24"/>
                <w:szCs w:val="24"/>
                <w:lang w:val="es-AR"/>
              </w:rPr>
              <w:t>kV</w:t>
            </w:r>
            <w:proofErr w:type="spellEnd"/>
            <w:r w:rsidRPr="00396CDB">
              <w:rPr>
                <w:rFonts w:cs="Arial"/>
                <w:b/>
                <w:sz w:val="24"/>
                <w:szCs w:val="24"/>
                <w:lang w:val="es-AR"/>
              </w:rPr>
              <w:t xml:space="preserve"> ENTRE E.T. CORONEL CHARLONE Y</w:t>
            </w:r>
          </w:p>
          <w:p w:rsidR="00396CDB" w:rsidRPr="00396CDB" w:rsidRDefault="00396CDB" w:rsidP="00396CDB">
            <w:pPr>
              <w:spacing w:line="276" w:lineRule="auto"/>
              <w:ind w:right="-90"/>
              <w:jc w:val="center"/>
              <w:rPr>
                <w:rFonts w:cs="Arial"/>
                <w:b/>
                <w:sz w:val="24"/>
                <w:szCs w:val="24"/>
                <w:lang w:val="es-AR"/>
              </w:rPr>
            </w:pPr>
            <w:r w:rsidRPr="00396CDB">
              <w:rPr>
                <w:rFonts w:cs="Arial"/>
                <w:b/>
                <w:sz w:val="24"/>
                <w:szCs w:val="24"/>
                <w:lang w:val="es-AR"/>
              </w:rPr>
              <w:t>LAS EE.TT. LABOULAYE, RUFINO, GENERAL PICO SUR, REALICÓ Y</w:t>
            </w:r>
          </w:p>
          <w:p w:rsidR="00210FF1" w:rsidRPr="00396CDB" w:rsidRDefault="00396CDB" w:rsidP="00396CDB">
            <w:pPr>
              <w:spacing w:line="360" w:lineRule="auto"/>
              <w:ind w:right="142"/>
              <w:jc w:val="center"/>
              <w:rPr>
                <w:rFonts w:cs="Arial"/>
                <w:b/>
                <w:sz w:val="24"/>
                <w:szCs w:val="24"/>
                <w:lang w:val="es-AR"/>
              </w:rPr>
            </w:pPr>
            <w:r w:rsidRPr="00396CDB">
              <w:rPr>
                <w:rFonts w:cs="Arial"/>
                <w:b/>
                <w:sz w:val="24"/>
                <w:szCs w:val="24"/>
                <w:lang w:val="es-AR"/>
              </w:rPr>
              <w:t>GENERAL VILLEGAS</w:t>
            </w:r>
          </w:p>
          <w:p w:rsidR="00210FF1" w:rsidRPr="00396CDB" w:rsidRDefault="00210FF1" w:rsidP="004A3569">
            <w:pPr>
              <w:spacing w:before="120" w:line="360" w:lineRule="auto"/>
              <w:ind w:right="142"/>
              <w:jc w:val="center"/>
              <w:rPr>
                <w:rFonts w:cs="Arial"/>
                <w:b/>
                <w:sz w:val="24"/>
                <w:szCs w:val="24"/>
                <w:lang w:val="es-AR"/>
              </w:rPr>
            </w:pPr>
            <w:r w:rsidRPr="00396CDB">
              <w:rPr>
                <w:rFonts w:cs="Arial"/>
                <w:b/>
                <w:sz w:val="24"/>
                <w:szCs w:val="24"/>
                <w:lang w:val="es-AR"/>
              </w:rPr>
              <w:t>SECCION VIII h</w:t>
            </w:r>
            <w:r w:rsidR="00396CDB">
              <w:rPr>
                <w:rFonts w:cs="Arial"/>
                <w:b/>
                <w:sz w:val="24"/>
                <w:szCs w:val="24"/>
                <w:lang w:val="es-AR"/>
              </w:rPr>
              <w:t>1</w:t>
            </w:r>
          </w:p>
          <w:p w:rsidR="00210FF1" w:rsidRPr="00D803B1" w:rsidRDefault="00210FF1" w:rsidP="00396CDB">
            <w:pPr>
              <w:spacing w:line="360" w:lineRule="auto"/>
              <w:ind w:right="142"/>
              <w:jc w:val="center"/>
              <w:rPr>
                <w:rFonts w:ascii="Arial Bold" w:hAnsi="Arial Bold" w:cs="Arial"/>
                <w:i/>
                <w:caps/>
                <w:lang w:val="es-AR"/>
              </w:rPr>
            </w:pPr>
            <w:r w:rsidRPr="00396CDB">
              <w:rPr>
                <w:rFonts w:cs="Arial"/>
                <w:b/>
                <w:caps/>
                <w:sz w:val="24"/>
                <w:szCs w:val="24"/>
                <w:lang w:val="es-AR"/>
              </w:rPr>
              <w:t>ET Nº 10 – PROTECCION CATODICA</w:t>
            </w:r>
          </w:p>
        </w:tc>
      </w:tr>
    </w:tbl>
    <w:p w:rsidR="00210FF1" w:rsidRPr="00966792" w:rsidRDefault="00210FF1" w:rsidP="00210FF1">
      <w:pPr>
        <w:ind w:left="142" w:right="158"/>
        <w:jc w:val="center"/>
        <w:rPr>
          <w:rFonts w:cs="Arial"/>
          <w:b/>
          <w:szCs w:val="24"/>
          <w:lang w:val="es-AR"/>
        </w:rPr>
      </w:pPr>
    </w:p>
    <w:p w:rsidR="00210FF1" w:rsidRDefault="00210FF1" w:rsidP="00210FF1">
      <w:pPr>
        <w:ind w:left="142" w:right="158"/>
        <w:jc w:val="center"/>
        <w:rPr>
          <w:rFonts w:cs="Arial"/>
          <w:b/>
          <w:szCs w:val="24"/>
          <w:lang w:val="es-AR"/>
        </w:rPr>
      </w:pPr>
    </w:p>
    <w:p w:rsidR="00396CDB" w:rsidRDefault="00396CDB" w:rsidP="00210FF1">
      <w:pPr>
        <w:ind w:left="142" w:right="158"/>
        <w:jc w:val="center"/>
        <w:rPr>
          <w:rFonts w:cs="Arial"/>
          <w:b/>
          <w:szCs w:val="24"/>
          <w:lang w:val="es-AR"/>
        </w:rPr>
      </w:pPr>
    </w:p>
    <w:p w:rsidR="00396CDB" w:rsidRDefault="00396CDB" w:rsidP="00210FF1">
      <w:pPr>
        <w:ind w:left="142" w:right="158"/>
        <w:jc w:val="center"/>
        <w:rPr>
          <w:rFonts w:cs="Arial"/>
          <w:b/>
          <w:szCs w:val="24"/>
          <w:lang w:val="es-AR"/>
        </w:rPr>
      </w:pPr>
    </w:p>
    <w:p w:rsidR="00396CDB" w:rsidRDefault="00396CDB" w:rsidP="00210FF1">
      <w:pPr>
        <w:ind w:left="142" w:right="158"/>
        <w:jc w:val="center"/>
        <w:rPr>
          <w:rFonts w:cs="Arial"/>
          <w:b/>
          <w:szCs w:val="24"/>
          <w:lang w:val="es-AR"/>
        </w:rPr>
      </w:pPr>
    </w:p>
    <w:p w:rsidR="00396CDB" w:rsidRDefault="00396CDB" w:rsidP="00210FF1">
      <w:pPr>
        <w:ind w:left="142" w:right="158"/>
        <w:jc w:val="center"/>
        <w:rPr>
          <w:rFonts w:cs="Arial"/>
          <w:b/>
          <w:szCs w:val="24"/>
          <w:lang w:val="es-AR"/>
        </w:rPr>
      </w:pPr>
    </w:p>
    <w:p w:rsidR="00396CDB" w:rsidRDefault="00396CDB" w:rsidP="00210FF1">
      <w:pPr>
        <w:ind w:left="142" w:right="158"/>
        <w:jc w:val="center"/>
        <w:rPr>
          <w:rFonts w:cs="Arial"/>
          <w:b/>
          <w:szCs w:val="24"/>
          <w:lang w:val="es-AR"/>
        </w:rPr>
      </w:pPr>
    </w:p>
    <w:p w:rsidR="00396CDB" w:rsidRDefault="00396CDB">
      <w:pPr>
        <w:rPr>
          <w:lang w:val="es-AR"/>
        </w:rPr>
      </w:pPr>
      <w:r>
        <w:rPr>
          <w:lang w:val="es-AR"/>
        </w:rPr>
        <w:br w:type="page"/>
      </w:r>
    </w:p>
    <w:p w:rsidR="00210FF1" w:rsidRPr="00396CDB" w:rsidRDefault="00210FF1" w:rsidP="00210FF1">
      <w:pPr>
        <w:rPr>
          <w:lang w:val="es-AR"/>
        </w:rPr>
      </w:pPr>
    </w:p>
    <w:p w:rsidR="00210FF1" w:rsidRPr="00396CDB" w:rsidRDefault="00210FF1">
      <w:pPr>
        <w:rPr>
          <w:lang w:val="es-AR"/>
        </w:rPr>
      </w:pPr>
    </w:p>
    <w:p w:rsidR="00210FF1" w:rsidRPr="00396CDB" w:rsidRDefault="00210FF1">
      <w:pPr>
        <w:rPr>
          <w:lang w:val="es-AR"/>
        </w:rPr>
      </w:pPr>
    </w:p>
    <w:p w:rsidR="007676FE" w:rsidRPr="00396CDB" w:rsidRDefault="005F0FC1" w:rsidP="007676FE">
      <w:pPr>
        <w:pStyle w:val="Ttulo5"/>
        <w:rPr>
          <w:rFonts w:cs="Arial"/>
          <w:b/>
          <w:sz w:val="22"/>
          <w:szCs w:val="22"/>
          <w:lang w:val="es-AR"/>
        </w:rPr>
      </w:pPr>
      <w:r w:rsidRPr="00396CDB">
        <w:rPr>
          <w:b/>
          <w:sz w:val="22"/>
          <w:szCs w:val="22"/>
          <w:u w:val="single"/>
          <w:lang w:val="es-AR"/>
        </w:rPr>
        <w:t>ÍNDICE</w:t>
      </w:r>
      <w:bookmarkStart w:id="0" w:name="_Toc533248406"/>
    </w:p>
    <w:p w:rsidR="007676FE" w:rsidRPr="00333E4B" w:rsidRDefault="007676FE" w:rsidP="007676FE">
      <w:pPr>
        <w:rPr>
          <w:rFonts w:cs="Arial"/>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1.</w:t>
      </w:r>
      <w:r w:rsidRPr="001233EB">
        <w:rPr>
          <w:rFonts w:cs="Arial"/>
          <w:b/>
          <w:sz w:val="22"/>
          <w:szCs w:val="22"/>
          <w:lang w:val="es-ES"/>
        </w:rPr>
        <w:tab/>
        <w:t>OBJETO</w:t>
      </w:r>
    </w:p>
    <w:p w:rsidR="001233EB" w:rsidRPr="001233EB" w:rsidRDefault="001233EB" w:rsidP="001233EB">
      <w:pPr>
        <w:tabs>
          <w:tab w:val="left" w:pos="7938"/>
        </w:tabs>
        <w:rPr>
          <w:rFonts w:cs="Arial"/>
          <w:b/>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2.</w:t>
      </w:r>
      <w:r w:rsidRPr="001233EB">
        <w:rPr>
          <w:rFonts w:cs="Arial"/>
          <w:b/>
          <w:sz w:val="22"/>
          <w:szCs w:val="22"/>
          <w:lang w:val="es-ES"/>
        </w:rPr>
        <w:tab/>
        <w:t>GENERALIDADES</w:t>
      </w:r>
    </w:p>
    <w:p w:rsidR="001233EB" w:rsidRPr="001233EB" w:rsidRDefault="001233EB" w:rsidP="001233EB">
      <w:pPr>
        <w:tabs>
          <w:tab w:val="left" w:pos="7938"/>
        </w:tabs>
        <w:rPr>
          <w:rFonts w:cs="Arial"/>
          <w:b/>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3.</w:t>
      </w:r>
      <w:r w:rsidRPr="001233EB">
        <w:rPr>
          <w:rFonts w:cs="Arial"/>
          <w:b/>
          <w:sz w:val="22"/>
          <w:szCs w:val="22"/>
          <w:lang w:val="es-ES"/>
        </w:rPr>
        <w:tab/>
        <w:t>ALCANCE</w:t>
      </w:r>
    </w:p>
    <w:p w:rsidR="001233EB" w:rsidRPr="001233EB" w:rsidRDefault="001233EB" w:rsidP="001233EB">
      <w:pPr>
        <w:tabs>
          <w:tab w:val="left" w:pos="7938"/>
        </w:tabs>
        <w:rPr>
          <w:rFonts w:cs="Arial"/>
          <w:b/>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4.</w:t>
      </w:r>
      <w:r w:rsidRPr="001233EB">
        <w:rPr>
          <w:rFonts w:cs="Arial"/>
          <w:b/>
          <w:sz w:val="22"/>
          <w:szCs w:val="22"/>
          <w:lang w:val="es-ES"/>
        </w:rPr>
        <w:tab/>
        <w:t>NORMAS Y ESPECIFICACIONES</w:t>
      </w:r>
    </w:p>
    <w:p w:rsidR="001233EB" w:rsidRPr="001233EB" w:rsidRDefault="001233EB" w:rsidP="001233EB">
      <w:pPr>
        <w:tabs>
          <w:tab w:val="left" w:pos="7938"/>
        </w:tabs>
        <w:rPr>
          <w:rFonts w:cs="Arial"/>
          <w:b/>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5.</w:t>
      </w:r>
      <w:r w:rsidRPr="001233EB">
        <w:rPr>
          <w:rFonts w:cs="Arial"/>
          <w:b/>
          <w:sz w:val="22"/>
          <w:szCs w:val="22"/>
          <w:lang w:val="es-ES"/>
        </w:rPr>
        <w:tab/>
        <w:t>MATERIALES</w:t>
      </w:r>
    </w:p>
    <w:p w:rsidR="001233EB" w:rsidRDefault="001233EB" w:rsidP="001233EB">
      <w:pPr>
        <w:tabs>
          <w:tab w:val="left" w:pos="7938"/>
        </w:tabs>
        <w:ind w:left="567" w:hanging="283"/>
        <w:rPr>
          <w:rFonts w:cs="Arial"/>
          <w:sz w:val="22"/>
          <w:szCs w:val="22"/>
          <w:lang w:val="es-ES"/>
        </w:rPr>
      </w:pPr>
      <w:r w:rsidRPr="001233EB">
        <w:rPr>
          <w:rFonts w:cs="Arial"/>
          <w:sz w:val="22"/>
          <w:szCs w:val="22"/>
          <w:lang w:val="es-ES"/>
        </w:rPr>
        <w:t>5.1</w:t>
      </w:r>
      <w:r w:rsidRPr="001233EB">
        <w:rPr>
          <w:rFonts w:cs="Arial"/>
          <w:b/>
          <w:bCs/>
          <w:sz w:val="22"/>
          <w:szCs w:val="22"/>
          <w:lang w:val="es-ES"/>
        </w:rPr>
        <w:t xml:space="preserve"> </w:t>
      </w:r>
      <w:proofErr w:type="spellStart"/>
      <w:r w:rsidRPr="001233EB">
        <w:rPr>
          <w:rFonts w:cs="Arial"/>
          <w:sz w:val="22"/>
          <w:szCs w:val="22"/>
          <w:lang w:val="es-ES"/>
        </w:rPr>
        <w:t>Anodos</w:t>
      </w:r>
      <w:proofErr w:type="spellEnd"/>
      <w:r w:rsidRPr="001233EB">
        <w:rPr>
          <w:rFonts w:cs="Arial"/>
          <w:sz w:val="22"/>
          <w:szCs w:val="22"/>
          <w:lang w:val="es-ES"/>
        </w:rPr>
        <w:t xml:space="preserve"> Galvánicos</w:t>
      </w:r>
    </w:p>
    <w:p w:rsidR="001233EB" w:rsidRDefault="001233EB" w:rsidP="001233EB">
      <w:pPr>
        <w:tabs>
          <w:tab w:val="left" w:pos="7938"/>
        </w:tabs>
        <w:ind w:left="567" w:hanging="283"/>
        <w:rPr>
          <w:rFonts w:cs="Arial"/>
          <w:sz w:val="22"/>
          <w:szCs w:val="22"/>
          <w:lang w:val="es-ES"/>
        </w:rPr>
      </w:pPr>
      <w:r w:rsidRPr="001233EB">
        <w:rPr>
          <w:rFonts w:cs="Arial"/>
          <w:sz w:val="22"/>
          <w:szCs w:val="22"/>
          <w:lang w:val="es-ES"/>
        </w:rPr>
        <w:t xml:space="preserve">5.2 Mezcla </w:t>
      </w:r>
      <w:proofErr w:type="spellStart"/>
      <w:r w:rsidRPr="001233EB">
        <w:rPr>
          <w:rFonts w:cs="Arial"/>
          <w:sz w:val="22"/>
          <w:szCs w:val="22"/>
          <w:lang w:val="es-ES"/>
        </w:rPr>
        <w:t>despolarizante</w:t>
      </w:r>
      <w:proofErr w:type="spellEnd"/>
    </w:p>
    <w:p w:rsidR="001233EB" w:rsidRPr="001233EB" w:rsidRDefault="001233EB" w:rsidP="001233EB">
      <w:pPr>
        <w:tabs>
          <w:tab w:val="left" w:pos="7938"/>
        </w:tabs>
        <w:ind w:left="567" w:hanging="283"/>
        <w:rPr>
          <w:rFonts w:cs="Arial"/>
          <w:sz w:val="22"/>
          <w:szCs w:val="22"/>
          <w:lang w:val="es-ES"/>
        </w:rPr>
      </w:pPr>
      <w:r w:rsidRPr="001233EB">
        <w:rPr>
          <w:rFonts w:cs="Arial"/>
          <w:sz w:val="22"/>
          <w:szCs w:val="22"/>
          <w:lang w:val="es-ES"/>
        </w:rPr>
        <w:t xml:space="preserve">5.3 </w:t>
      </w:r>
      <w:proofErr w:type="spellStart"/>
      <w:r w:rsidRPr="001233EB">
        <w:rPr>
          <w:rFonts w:cs="Arial"/>
          <w:sz w:val="22"/>
          <w:szCs w:val="22"/>
          <w:lang w:val="es-ES"/>
        </w:rPr>
        <w:t>Bulonería</w:t>
      </w:r>
      <w:proofErr w:type="spellEnd"/>
    </w:p>
    <w:p w:rsidR="001233EB" w:rsidRPr="001233EB" w:rsidRDefault="001233EB" w:rsidP="001233EB">
      <w:pPr>
        <w:tabs>
          <w:tab w:val="left" w:pos="7938"/>
        </w:tabs>
        <w:rPr>
          <w:rFonts w:cs="Arial"/>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6.</w:t>
      </w:r>
      <w:r w:rsidRPr="001233EB">
        <w:rPr>
          <w:rFonts w:cs="Arial"/>
          <w:b/>
          <w:sz w:val="22"/>
          <w:szCs w:val="22"/>
          <w:lang w:val="es-ES"/>
        </w:rPr>
        <w:tab/>
        <w:t xml:space="preserve">ENSAYOS DE REMESA </w:t>
      </w:r>
    </w:p>
    <w:p w:rsidR="001233EB" w:rsidRPr="001233EB" w:rsidRDefault="001233EB" w:rsidP="001233EB">
      <w:pPr>
        <w:tabs>
          <w:tab w:val="left" w:pos="7938"/>
        </w:tabs>
        <w:rPr>
          <w:rFonts w:cs="Arial"/>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7.</w:t>
      </w:r>
      <w:r w:rsidRPr="001233EB">
        <w:rPr>
          <w:rFonts w:cs="Arial"/>
          <w:b/>
          <w:sz w:val="22"/>
          <w:szCs w:val="22"/>
          <w:lang w:val="es-ES"/>
        </w:rPr>
        <w:tab/>
        <w:t>DESCRIPCION DE LAS TAREAS DE MONTAJE</w:t>
      </w:r>
    </w:p>
    <w:p w:rsidR="001233EB" w:rsidRPr="001233EB" w:rsidRDefault="001233EB" w:rsidP="001233EB">
      <w:pPr>
        <w:tabs>
          <w:tab w:val="left" w:pos="7938"/>
        </w:tabs>
        <w:ind w:left="567" w:hanging="283"/>
        <w:rPr>
          <w:rFonts w:cs="Arial"/>
          <w:sz w:val="22"/>
          <w:szCs w:val="22"/>
          <w:lang w:val="es-ES"/>
        </w:rPr>
      </w:pPr>
      <w:r w:rsidRPr="001233EB">
        <w:rPr>
          <w:rFonts w:cs="Arial"/>
          <w:sz w:val="22"/>
          <w:szCs w:val="22"/>
          <w:lang w:val="es-ES"/>
        </w:rPr>
        <w:t>7.1 General</w:t>
      </w:r>
    </w:p>
    <w:p w:rsidR="001233EB" w:rsidRPr="001233EB" w:rsidRDefault="001233EB" w:rsidP="001233EB">
      <w:pPr>
        <w:tabs>
          <w:tab w:val="left" w:pos="7938"/>
        </w:tabs>
        <w:ind w:left="567" w:hanging="283"/>
        <w:rPr>
          <w:rFonts w:cs="Arial"/>
          <w:sz w:val="22"/>
          <w:szCs w:val="22"/>
          <w:lang w:val="es-ES"/>
        </w:rPr>
      </w:pPr>
      <w:r w:rsidRPr="001233EB">
        <w:rPr>
          <w:rFonts w:cs="Arial"/>
          <w:sz w:val="22"/>
          <w:szCs w:val="22"/>
          <w:lang w:val="es-ES"/>
        </w:rPr>
        <w:t>7.2 Instalación de los Ánodos</w:t>
      </w:r>
    </w:p>
    <w:p w:rsidR="001233EB" w:rsidRPr="001233EB" w:rsidRDefault="001233EB" w:rsidP="001233EB">
      <w:pPr>
        <w:tabs>
          <w:tab w:val="left" w:pos="7938"/>
        </w:tabs>
        <w:ind w:left="1134" w:hanging="567"/>
        <w:rPr>
          <w:rFonts w:cs="Arial"/>
          <w:sz w:val="22"/>
          <w:szCs w:val="22"/>
          <w:lang w:val="es-ES"/>
        </w:rPr>
      </w:pPr>
      <w:r w:rsidRPr="001233EB">
        <w:rPr>
          <w:rFonts w:cs="Arial"/>
          <w:sz w:val="22"/>
          <w:szCs w:val="22"/>
          <w:lang w:val="es-ES"/>
        </w:rPr>
        <w:t>7.2.1 Primera Etapa</w:t>
      </w:r>
    </w:p>
    <w:p w:rsidR="001233EB" w:rsidRPr="001233EB" w:rsidRDefault="001233EB" w:rsidP="001233EB">
      <w:pPr>
        <w:tabs>
          <w:tab w:val="left" w:pos="7938"/>
        </w:tabs>
        <w:ind w:left="1134" w:hanging="567"/>
        <w:rPr>
          <w:rFonts w:cs="Arial"/>
          <w:sz w:val="22"/>
          <w:szCs w:val="22"/>
          <w:lang w:val="es-ES"/>
        </w:rPr>
      </w:pPr>
      <w:r w:rsidRPr="001233EB">
        <w:rPr>
          <w:rFonts w:cs="Arial"/>
          <w:sz w:val="22"/>
          <w:szCs w:val="22"/>
          <w:lang w:val="es-ES"/>
        </w:rPr>
        <w:t>7.2.2 Segunda Etapa</w:t>
      </w:r>
    </w:p>
    <w:p w:rsidR="001233EB" w:rsidRPr="001233EB" w:rsidRDefault="001233EB" w:rsidP="001233EB">
      <w:pPr>
        <w:tabs>
          <w:tab w:val="left" w:pos="7938"/>
        </w:tabs>
        <w:rPr>
          <w:rFonts w:cs="Arial"/>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8.</w:t>
      </w:r>
      <w:r w:rsidRPr="001233EB">
        <w:rPr>
          <w:rFonts w:cs="Arial"/>
          <w:b/>
          <w:sz w:val="22"/>
          <w:szCs w:val="22"/>
          <w:lang w:val="es-ES"/>
        </w:rPr>
        <w:tab/>
        <w:t>MONTAJE DE ÁNODOS Y MEZCLA DESPOLARIZANTE</w:t>
      </w:r>
    </w:p>
    <w:p w:rsidR="001233EB" w:rsidRPr="001233EB" w:rsidRDefault="001233EB" w:rsidP="001233EB">
      <w:pPr>
        <w:tabs>
          <w:tab w:val="left" w:pos="7938"/>
        </w:tabs>
        <w:ind w:left="567" w:hanging="283"/>
        <w:rPr>
          <w:rFonts w:cs="Arial"/>
          <w:sz w:val="22"/>
          <w:szCs w:val="22"/>
          <w:lang w:val="es-ES"/>
        </w:rPr>
      </w:pPr>
      <w:r w:rsidRPr="001233EB">
        <w:rPr>
          <w:rFonts w:cs="Arial"/>
          <w:sz w:val="22"/>
          <w:szCs w:val="22"/>
          <w:lang w:val="es-ES"/>
        </w:rPr>
        <w:t>8.1 Instalación Vertical</w:t>
      </w:r>
    </w:p>
    <w:p w:rsidR="001233EB" w:rsidRPr="001233EB" w:rsidRDefault="001233EB" w:rsidP="001233EB">
      <w:pPr>
        <w:tabs>
          <w:tab w:val="left" w:pos="7938"/>
        </w:tabs>
        <w:ind w:left="567" w:hanging="283"/>
        <w:rPr>
          <w:rFonts w:cs="Arial"/>
          <w:sz w:val="22"/>
          <w:szCs w:val="22"/>
          <w:lang w:val="es-ES"/>
        </w:rPr>
      </w:pPr>
      <w:r w:rsidRPr="001233EB">
        <w:rPr>
          <w:rFonts w:cs="Arial"/>
          <w:sz w:val="22"/>
          <w:szCs w:val="22"/>
          <w:lang w:val="es-ES"/>
        </w:rPr>
        <w:t>8.2 Instalación Horizontal</w:t>
      </w:r>
    </w:p>
    <w:p w:rsidR="001233EB" w:rsidRPr="001233EB" w:rsidRDefault="001233EB" w:rsidP="001233EB">
      <w:pPr>
        <w:tabs>
          <w:tab w:val="left" w:pos="7938"/>
        </w:tabs>
        <w:rPr>
          <w:rFonts w:cs="Arial"/>
          <w:sz w:val="22"/>
          <w:szCs w:val="22"/>
          <w:lang w:val="es-ES"/>
        </w:rPr>
      </w:pPr>
    </w:p>
    <w:p w:rsidR="001233EB" w:rsidRPr="001233EB" w:rsidRDefault="001233EB" w:rsidP="001233EB">
      <w:pPr>
        <w:tabs>
          <w:tab w:val="left" w:pos="360"/>
          <w:tab w:val="left" w:pos="7938"/>
        </w:tabs>
        <w:ind w:left="360" w:hanging="360"/>
        <w:rPr>
          <w:rFonts w:cs="Arial"/>
          <w:b/>
          <w:sz w:val="22"/>
          <w:szCs w:val="22"/>
          <w:lang w:val="es-ES"/>
        </w:rPr>
      </w:pPr>
      <w:r w:rsidRPr="001233EB">
        <w:rPr>
          <w:rFonts w:cs="Arial"/>
          <w:b/>
          <w:sz w:val="22"/>
          <w:szCs w:val="22"/>
          <w:lang w:val="es-ES"/>
        </w:rPr>
        <w:t>9.</w:t>
      </w:r>
      <w:r w:rsidRPr="001233EB">
        <w:rPr>
          <w:rFonts w:cs="Arial"/>
          <w:b/>
          <w:sz w:val="22"/>
          <w:szCs w:val="22"/>
          <w:lang w:val="es-ES"/>
        </w:rPr>
        <w:tab/>
        <w:t>EQUIPO</w:t>
      </w:r>
    </w:p>
    <w:p w:rsidR="001233EB" w:rsidRPr="001233EB" w:rsidRDefault="001233EB" w:rsidP="001233EB">
      <w:pPr>
        <w:tabs>
          <w:tab w:val="left" w:pos="7938"/>
        </w:tabs>
        <w:rPr>
          <w:rFonts w:cs="Arial"/>
          <w:sz w:val="22"/>
          <w:szCs w:val="22"/>
          <w:lang w:val="es-ES"/>
        </w:rPr>
      </w:pPr>
    </w:p>
    <w:p w:rsidR="0028624D" w:rsidRDefault="001233EB" w:rsidP="001233EB">
      <w:pPr>
        <w:rPr>
          <w:sz w:val="24"/>
          <w:szCs w:val="24"/>
          <w:lang w:val="es-ES"/>
        </w:rPr>
      </w:pPr>
      <w:r w:rsidRPr="001233EB">
        <w:rPr>
          <w:rFonts w:cs="Arial"/>
          <w:b/>
          <w:sz w:val="22"/>
          <w:szCs w:val="22"/>
          <w:lang w:val="es-ES"/>
        </w:rPr>
        <w:t>10.</w:t>
      </w:r>
      <w:r w:rsidRPr="001233EB">
        <w:rPr>
          <w:rFonts w:cs="Arial"/>
          <w:b/>
          <w:sz w:val="22"/>
          <w:szCs w:val="22"/>
          <w:lang w:val="es-ES"/>
        </w:rPr>
        <w:tab/>
        <w:t xml:space="preserve"> ASEGURAMIENTO DE LA CALIDAD</w:t>
      </w:r>
    </w:p>
    <w:p w:rsidR="00B13356" w:rsidRDefault="00B13356" w:rsidP="00B13356">
      <w:pPr>
        <w:ind w:left="993" w:hanging="567"/>
        <w:rPr>
          <w:sz w:val="24"/>
          <w:szCs w:val="24"/>
          <w:lang w:val="es-ES"/>
        </w:rPr>
      </w:pPr>
    </w:p>
    <w:p w:rsidR="001460B5" w:rsidRDefault="001460B5" w:rsidP="00B13356">
      <w:pPr>
        <w:ind w:left="993" w:hanging="567"/>
        <w:rPr>
          <w:lang w:val="es-ES_tradnl"/>
        </w:rPr>
      </w:pPr>
    </w:p>
    <w:p w:rsidR="001460B5" w:rsidRPr="001460B5" w:rsidRDefault="001460B5" w:rsidP="001460B5">
      <w:pPr>
        <w:rPr>
          <w:lang w:val="es-ES_tradnl"/>
        </w:rPr>
      </w:pPr>
    </w:p>
    <w:p w:rsidR="001460B5" w:rsidRPr="001460B5" w:rsidRDefault="001460B5" w:rsidP="001460B5">
      <w:pPr>
        <w:rPr>
          <w:lang w:val="es-ES_tradnl"/>
        </w:rPr>
      </w:pPr>
    </w:p>
    <w:p w:rsidR="00396CDB" w:rsidRDefault="00396CDB">
      <w:pPr>
        <w:rPr>
          <w:lang w:val="es-ES_tradnl"/>
        </w:rPr>
      </w:pPr>
      <w:r>
        <w:rPr>
          <w:lang w:val="es-ES_tradnl"/>
        </w:rPr>
        <w:br w:type="page"/>
      </w:r>
    </w:p>
    <w:p w:rsidR="001233EB" w:rsidRPr="00396CDB" w:rsidRDefault="001233EB" w:rsidP="00F733B3">
      <w:pPr>
        <w:tabs>
          <w:tab w:val="left" w:pos="1290"/>
        </w:tabs>
        <w:spacing w:after="120"/>
        <w:rPr>
          <w:b/>
          <w:sz w:val="22"/>
          <w:szCs w:val="22"/>
          <w:lang w:val="es-AR"/>
        </w:rPr>
      </w:pPr>
      <w:bookmarkStart w:id="1" w:name="_Toc533266636"/>
      <w:bookmarkEnd w:id="0"/>
      <w:r w:rsidRPr="00396CDB">
        <w:rPr>
          <w:b/>
          <w:sz w:val="22"/>
          <w:szCs w:val="22"/>
          <w:lang w:val="es-AR"/>
        </w:rPr>
        <w:lastRenderedPageBreak/>
        <w:t>1. OBJETO</w:t>
      </w:r>
      <w:bookmarkEnd w:id="1"/>
    </w:p>
    <w:p w:rsidR="001233EB" w:rsidRPr="001233EB" w:rsidRDefault="001233EB" w:rsidP="001233EB">
      <w:pPr>
        <w:jc w:val="both"/>
        <w:rPr>
          <w:sz w:val="22"/>
          <w:lang w:val="es-ES"/>
        </w:rPr>
      </w:pPr>
      <w:r w:rsidRPr="001233EB">
        <w:rPr>
          <w:sz w:val="22"/>
          <w:lang w:val="es-ES"/>
        </w:rPr>
        <w:t>En aquellas zonas de las líneas donde las características del suelo lo requieran, determinadas por de los estudios geológicos, se instalarán protecciones activas de las partes metálicas sometidas a corrosión potencial.</w:t>
      </w:r>
    </w:p>
    <w:p w:rsidR="001233EB" w:rsidRPr="001233EB" w:rsidRDefault="001233EB" w:rsidP="00F733B3">
      <w:pPr>
        <w:spacing w:before="120" w:after="120"/>
        <w:jc w:val="both"/>
        <w:rPr>
          <w:sz w:val="22"/>
          <w:lang w:val="es-ES"/>
        </w:rPr>
      </w:pPr>
      <w:r w:rsidRPr="001233EB">
        <w:rPr>
          <w:sz w:val="22"/>
          <w:lang w:val="es-ES"/>
        </w:rPr>
        <w:t xml:space="preserve">La presente especificación establece las condiciones técnicas bajo las cuales el </w:t>
      </w:r>
      <w:r w:rsidR="00E01197">
        <w:rPr>
          <w:sz w:val="22"/>
          <w:lang w:val="es-ES"/>
        </w:rPr>
        <w:t>CONTRATISTA PPP</w:t>
      </w:r>
      <w:r w:rsidRPr="001233EB">
        <w:rPr>
          <w:sz w:val="22"/>
          <w:lang w:val="es-ES"/>
        </w:rPr>
        <w:t xml:space="preserve"> suministrará y montará el sistema de protección catódica (protección activa).</w:t>
      </w:r>
    </w:p>
    <w:p w:rsidR="001233EB" w:rsidRPr="001233EB" w:rsidRDefault="001233EB" w:rsidP="00F733B3">
      <w:pPr>
        <w:pStyle w:val="Ttulo1"/>
        <w:spacing w:after="120"/>
        <w:rPr>
          <w:sz w:val="22"/>
          <w:szCs w:val="22"/>
        </w:rPr>
      </w:pPr>
      <w:bookmarkStart w:id="2" w:name="_Toc533266637"/>
      <w:r w:rsidRPr="001233EB">
        <w:rPr>
          <w:sz w:val="22"/>
          <w:szCs w:val="22"/>
        </w:rPr>
        <w:t>2. GENERALIDADES</w:t>
      </w:r>
      <w:bookmarkEnd w:id="2"/>
    </w:p>
    <w:p w:rsidR="001233EB" w:rsidRPr="001233EB" w:rsidRDefault="001233EB" w:rsidP="001233EB">
      <w:pPr>
        <w:jc w:val="both"/>
        <w:rPr>
          <w:sz w:val="22"/>
          <w:lang w:val="es-ES"/>
        </w:rPr>
      </w:pPr>
      <w:r w:rsidRPr="001233EB">
        <w:rPr>
          <w:sz w:val="22"/>
          <w:lang w:val="es-ES"/>
        </w:rPr>
        <w:t>Con el objeto de prevenir y evitar el desarrollo de corrosión electroquímica en las partes metálicas enterradas que integran las instalaciones de puesta a tierra, se describe a continuación el sistema de protección catódica adoptado.</w:t>
      </w:r>
    </w:p>
    <w:p w:rsidR="001233EB" w:rsidRPr="001233EB" w:rsidRDefault="001233EB" w:rsidP="00F733B3">
      <w:pPr>
        <w:spacing w:before="120" w:after="120"/>
        <w:jc w:val="both"/>
        <w:rPr>
          <w:sz w:val="22"/>
          <w:lang w:val="es-ES"/>
        </w:rPr>
      </w:pPr>
      <w:r w:rsidRPr="001233EB">
        <w:rPr>
          <w:sz w:val="22"/>
          <w:lang w:val="es-ES"/>
        </w:rPr>
        <w:t>Este sistema de protección consiste en la instalación de ánodos de sacrificio en lugares predeterminados de modo de lograr adecuados potenciales de protección de las partes metálicas enterradas.</w:t>
      </w:r>
    </w:p>
    <w:p w:rsidR="001233EB" w:rsidRPr="006F7BDC" w:rsidRDefault="001233EB" w:rsidP="00F733B3">
      <w:pPr>
        <w:pStyle w:val="Ttulo1"/>
        <w:spacing w:after="120"/>
        <w:rPr>
          <w:sz w:val="22"/>
          <w:szCs w:val="22"/>
        </w:rPr>
      </w:pPr>
      <w:bookmarkStart w:id="3" w:name="_Toc533266638"/>
      <w:r w:rsidRPr="006F7BDC">
        <w:rPr>
          <w:sz w:val="22"/>
          <w:szCs w:val="22"/>
        </w:rPr>
        <w:t>3. ALCANCE</w:t>
      </w:r>
      <w:bookmarkEnd w:id="3"/>
    </w:p>
    <w:p w:rsidR="001233EB" w:rsidRPr="001233EB" w:rsidRDefault="001233EB" w:rsidP="001233EB">
      <w:pPr>
        <w:jc w:val="both"/>
        <w:rPr>
          <w:sz w:val="22"/>
          <w:lang w:val="es-ES"/>
        </w:rPr>
      </w:pPr>
      <w:r w:rsidRPr="001233EB">
        <w:rPr>
          <w:sz w:val="22"/>
          <w:lang w:val="es-ES"/>
        </w:rPr>
        <w:t xml:space="preserve">Dentro del suministro y montaje se incluyen tres tipos de ánodos con la mezcla </w:t>
      </w:r>
      <w:proofErr w:type="spellStart"/>
      <w:r w:rsidRPr="001233EB">
        <w:rPr>
          <w:sz w:val="22"/>
          <w:lang w:val="es-ES"/>
        </w:rPr>
        <w:t>despolarizante</w:t>
      </w:r>
      <w:proofErr w:type="spellEnd"/>
      <w:r w:rsidRPr="001233EB">
        <w:rPr>
          <w:sz w:val="22"/>
          <w:lang w:val="es-ES"/>
        </w:rPr>
        <w:t xml:space="preserve"> correspondiente. </w:t>
      </w:r>
    </w:p>
    <w:p w:rsidR="001233EB" w:rsidRPr="001233EB" w:rsidRDefault="001233EB" w:rsidP="00F733B3">
      <w:pPr>
        <w:spacing w:before="120" w:after="120"/>
        <w:jc w:val="both"/>
        <w:rPr>
          <w:sz w:val="22"/>
          <w:lang w:val="es-ES"/>
        </w:rPr>
      </w:pPr>
      <w:r w:rsidRPr="001233EB">
        <w:rPr>
          <w:sz w:val="22"/>
          <w:lang w:val="es-ES"/>
        </w:rPr>
        <w:t>Estos ánodos vendrán provistos del conductor de conexión que se especifica más abajo y del terminal, bulón y arandela necesarios para su conexión a la estructura.</w:t>
      </w:r>
    </w:p>
    <w:p w:rsidR="001233EB" w:rsidRPr="006F7BDC" w:rsidRDefault="001233EB" w:rsidP="00F733B3">
      <w:pPr>
        <w:pStyle w:val="Ttulo1"/>
        <w:spacing w:after="120"/>
        <w:rPr>
          <w:sz w:val="22"/>
          <w:szCs w:val="22"/>
        </w:rPr>
      </w:pPr>
      <w:bookmarkStart w:id="4" w:name="_Toc533266639"/>
      <w:r w:rsidRPr="006F7BDC">
        <w:rPr>
          <w:sz w:val="22"/>
          <w:szCs w:val="22"/>
        </w:rPr>
        <w:t>4. NORMAS Y ESPECIFICACIONES</w:t>
      </w:r>
      <w:bookmarkEnd w:id="4"/>
    </w:p>
    <w:p w:rsidR="001233EB" w:rsidRPr="001233EB" w:rsidRDefault="001233EB" w:rsidP="00F733B3">
      <w:pPr>
        <w:spacing w:after="120"/>
        <w:jc w:val="both"/>
        <w:rPr>
          <w:sz w:val="22"/>
          <w:lang w:val="es-ES"/>
        </w:rPr>
      </w:pPr>
      <w:r w:rsidRPr="001233EB">
        <w:rPr>
          <w:sz w:val="22"/>
          <w:lang w:val="es-ES"/>
        </w:rPr>
        <w:t>Para todos aquellos aspectos no contemplados en la presente Especificación serán de aplicación:</w:t>
      </w:r>
    </w:p>
    <w:p w:rsidR="001233EB" w:rsidRPr="001233EB" w:rsidRDefault="001233EB" w:rsidP="00F733B3">
      <w:pPr>
        <w:numPr>
          <w:ilvl w:val="0"/>
          <w:numId w:val="4"/>
        </w:numPr>
        <w:spacing w:after="120"/>
        <w:jc w:val="both"/>
        <w:rPr>
          <w:sz w:val="22"/>
          <w:lang w:val="es-ES"/>
        </w:rPr>
      </w:pPr>
      <w:r w:rsidRPr="001233EB">
        <w:rPr>
          <w:sz w:val="22"/>
          <w:lang w:val="es-ES"/>
        </w:rPr>
        <w:t>Norma IRAM 2281 — Parte II – Código de Práctica para puesta a tierra de sistemas eléctricos – Guía de mediciones de magnitudes de puesta a tierra (resistencia, resistividades y gradientes).</w:t>
      </w:r>
    </w:p>
    <w:p w:rsidR="001233EB" w:rsidRPr="001233EB" w:rsidRDefault="001233EB" w:rsidP="00F733B3">
      <w:pPr>
        <w:numPr>
          <w:ilvl w:val="0"/>
          <w:numId w:val="4"/>
        </w:numPr>
        <w:spacing w:after="120"/>
        <w:jc w:val="both"/>
        <w:rPr>
          <w:sz w:val="22"/>
          <w:lang w:val="es-ES"/>
        </w:rPr>
      </w:pPr>
      <w:r w:rsidRPr="001233EB">
        <w:rPr>
          <w:sz w:val="22"/>
          <w:lang w:val="es-ES"/>
        </w:rPr>
        <w:t>La Especificación Técnica PA Nº 175-2 (ex Gas del Estado).</w:t>
      </w:r>
    </w:p>
    <w:p w:rsidR="001233EB" w:rsidRDefault="001233EB" w:rsidP="00F733B3">
      <w:pPr>
        <w:numPr>
          <w:ilvl w:val="0"/>
          <w:numId w:val="4"/>
        </w:numPr>
        <w:spacing w:after="120"/>
        <w:jc w:val="both"/>
        <w:rPr>
          <w:sz w:val="22"/>
          <w:lang w:val="en-US"/>
        </w:rPr>
      </w:pPr>
      <w:r>
        <w:rPr>
          <w:sz w:val="22"/>
          <w:lang w:val="en-US"/>
        </w:rPr>
        <w:t xml:space="preserve">Norma ASTM E 35 : Chemical analysis of magnesium and </w:t>
      </w:r>
      <w:proofErr w:type="spellStart"/>
      <w:r>
        <w:rPr>
          <w:sz w:val="22"/>
          <w:lang w:val="en-US"/>
        </w:rPr>
        <w:t>magnesius</w:t>
      </w:r>
      <w:proofErr w:type="spellEnd"/>
      <w:r>
        <w:rPr>
          <w:sz w:val="22"/>
          <w:lang w:val="en-US"/>
        </w:rPr>
        <w:t xml:space="preserve"> alloys.</w:t>
      </w:r>
    </w:p>
    <w:p w:rsidR="001233EB" w:rsidRPr="001233EB" w:rsidRDefault="001233EB" w:rsidP="00F733B3">
      <w:pPr>
        <w:numPr>
          <w:ilvl w:val="0"/>
          <w:numId w:val="4"/>
        </w:numPr>
        <w:spacing w:after="120"/>
        <w:jc w:val="both"/>
        <w:rPr>
          <w:sz w:val="22"/>
          <w:lang w:val="es-ES"/>
        </w:rPr>
      </w:pPr>
      <w:r w:rsidRPr="001233EB">
        <w:rPr>
          <w:sz w:val="22"/>
          <w:lang w:val="es-ES"/>
        </w:rPr>
        <w:t xml:space="preserve">Normas MIL-A-18001: Normas sobre composición química de ánodos de zinc (U. </w:t>
      </w:r>
      <w:proofErr w:type="spellStart"/>
      <w:r w:rsidRPr="001233EB">
        <w:rPr>
          <w:sz w:val="22"/>
          <w:lang w:val="es-ES"/>
        </w:rPr>
        <w:t>Navy</w:t>
      </w:r>
      <w:proofErr w:type="spellEnd"/>
      <w:r w:rsidRPr="001233EB">
        <w:rPr>
          <w:sz w:val="22"/>
          <w:lang w:val="es-ES"/>
        </w:rPr>
        <w:t xml:space="preserve">). </w:t>
      </w:r>
    </w:p>
    <w:p w:rsidR="001233EB" w:rsidRPr="001233EB" w:rsidRDefault="001233EB" w:rsidP="00F733B3">
      <w:pPr>
        <w:numPr>
          <w:ilvl w:val="0"/>
          <w:numId w:val="4"/>
        </w:numPr>
        <w:spacing w:after="120"/>
        <w:jc w:val="both"/>
        <w:rPr>
          <w:sz w:val="22"/>
          <w:lang w:val="es-ES"/>
        </w:rPr>
      </w:pPr>
      <w:r w:rsidRPr="001233EB">
        <w:rPr>
          <w:sz w:val="22"/>
          <w:lang w:val="es-ES"/>
        </w:rPr>
        <w:t>Norma IRAM 2214: Cables para protección catódica.</w:t>
      </w:r>
    </w:p>
    <w:p w:rsidR="001233EB" w:rsidRPr="001233EB" w:rsidRDefault="001233EB" w:rsidP="00F733B3">
      <w:pPr>
        <w:numPr>
          <w:ilvl w:val="0"/>
          <w:numId w:val="4"/>
        </w:numPr>
        <w:spacing w:after="120"/>
        <w:jc w:val="both"/>
        <w:rPr>
          <w:sz w:val="22"/>
          <w:lang w:val="es-ES"/>
        </w:rPr>
      </w:pPr>
      <w:r w:rsidRPr="001233EB">
        <w:rPr>
          <w:sz w:val="22"/>
          <w:lang w:val="es-ES"/>
        </w:rPr>
        <w:t>SUB-ANEXO I: Requerimientos del Galvanizado en caliente (incluido en el presente Anexo VIII).</w:t>
      </w:r>
    </w:p>
    <w:p w:rsidR="001233EB" w:rsidRPr="001233EB" w:rsidRDefault="001233EB" w:rsidP="006F7BDC">
      <w:pPr>
        <w:spacing w:before="120"/>
        <w:jc w:val="both"/>
        <w:rPr>
          <w:sz w:val="22"/>
          <w:lang w:val="es-ES"/>
        </w:rPr>
      </w:pPr>
      <w:r w:rsidRPr="001233EB">
        <w:rPr>
          <w:sz w:val="22"/>
          <w:lang w:val="es-ES"/>
        </w:rPr>
        <w:t>La Inspección</w:t>
      </w:r>
      <w:r w:rsidR="00E01197">
        <w:rPr>
          <w:sz w:val="22"/>
          <w:lang w:val="es-ES"/>
        </w:rPr>
        <w:t xml:space="preserve"> Técnica</w:t>
      </w:r>
      <w:r w:rsidRPr="001233EB">
        <w:rPr>
          <w:sz w:val="22"/>
          <w:lang w:val="es-ES"/>
        </w:rPr>
        <w:t xml:space="preserve"> del </w:t>
      </w:r>
      <w:r w:rsidR="00E01197">
        <w:rPr>
          <w:sz w:val="22"/>
          <w:lang w:val="es-ES"/>
        </w:rPr>
        <w:t>ENTE CONTRATANTE</w:t>
      </w:r>
      <w:r w:rsidRPr="001233EB">
        <w:rPr>
          <w:sz w:val="22"/>
          <w:lang w:val="es-ES"/>
        </w:rPr>
        <w:t xml:space="preserve"> fijará el criterio de aplicación de las mencionadas recomendaciones.</w:t>
      </w:r>
    </w:p>
    <w:p w:rsidR="001233EB" w:rsidRPr="001233EB" w:rsidRDefault="001233EB" w:rsidP="00F733B3">
      <w:pPr>
        <w:spacing w:before="120" w:after="120"/>
        <w:jc w:val="both"/>
        <w:rPr>
          <w:sz w:val="22"/>
          <w:lang w:val="es-ES"/>
        </w:rPr>
      </w:pPr>
      <w:r w:rsidRPr="001233EB">
        <w:rPr>
          <w:sz w:val="22"/>
          <w:lang w:val="es-ES"/>
        </w:rPr>
        <w:t>En caso de que existiera alguna diferencia entre esta especificación y las normas, prevalecerá la especificación</w:t>
      </w:r>
    </w:p>
    <w:p w:rsidR="001233EB" w:rsidRPr="006F7BDC" w:rsidRDefault="001233EB" w:rsidP="00F733B3">
      <w:pPr>
        <w:pStyle w:val="Ttulo1"/>
        <w:spacing w:after="120"/>
        <w:rPr>
          <w:sz w:val="22"/>
          <w:szCs w:val="22"/>
        </w:rPr>
      </w:pPr>
      <w:bookmarkStart w:id="5" w:name="_Toc533266640"/>
      <w:r w:rsidRPr="006F7BDC">
        <w:rPr>
          <w:sz w:val="22"/>
          <w:szCs w:val="22"/>
        </w:rPr>
        <w:t>5. MATERIALES</w:t>
      </w:r>
      <w:bookmarkEnd w:id="5"/>
    </w:p>
    <w:p w:rsidR="001233EB" w:rsidRPr="001233EB" w:rsidRDefault="001233EB" w:rsidP="00F733B3">
      <w:pPr>
        <w:pStyle w:val="Ttulo2"/>
        <w:spacing w:before="0" w:after="120"/>
        <w:rPr>
          <w:sz w:val="22"/>
          <w:lang w:val="es-ES"/>
        </w:rPr>
      </w:pPr>
      <w:bookmarkStart w:id="6" w:name="_Toc533266641"/>
      <w:r w:rsidRPr="001233EB">
        <w:rPr>
          <w:sz w:val="22"/>
          <w:lang w:val="es-ES"/>
        </w:rPr>
        <w:t xml:space="preserve">5.1. </w:t>
      </w:r>
      <w:proofErr w:type="spellStart"/>
      <w:r w:rsidRPr="001233EB">
        <w:rPr>
          <w:sz w:val="22"/>
          <w:lang w:val="es-ES"/>
        </w:rPr>
        <w:t>Anodos</w:t>
      </w:r>
      <w:proofErr w:type="spellEnd"/>
      <w:r w:rsidRPr="001233EB">
        <w:rPr>
          <w:sz w:val="22"/>
          <w:lang w:val="es-ES"/>
        </w:rPr>
        <w:t xml:space="preserve"> Galvánicos</w:t>
      </w:r>
      <w:bookmarkEnd w:id="6"/>
    </w:p>
    <w:p w:rsidR="001233EB" w:rsidRPr="001233EB" w:rsidRDefault="001233EB" w:rsidP="00F733B3">
      <w:pPr>
        <w:spacing w:after="120"/>
        <w:jc w:val="both"/>
        <w:rPr>
          <w:sz w:val="22"/>
          <w:lang w:val="es-ES"/>
        </w:rPr>
      </w:pPr>
      <w:r w:rsidRPr="001233EB">
        <w:rPr>
          <w:sz w:val="22"/>
          <w:lang w:val="es-ES"/>
        </w:rPr>
        <w:t>Se utilizarán tres tipos de ánodos:</w:t>
      </w:r>
    </w:p>
    <w:p w:rsidR="001233EB" w:rsidRPr="006F7BDC" w:rsidRDefault="001233EB" w:rsidP="00F733B3">
      <w:pPr>
        <w:numPr>
          <w:ilvl w:val="0"/>
          <w:numId w:val="4"/>
        </w:numPr>
        <w:spacing w:after="120"/>
        <w:jc w:val="both"/>
        <w:rPr>
          <w:sz w:val="22"/>
          <w:lang w:val="es-ES"/>
        </w:rPr>
      </w:pPr>
      <w:proofErr w:type="spellStart"/>
      <w:r w:rsidRPr="001233EB">
        <w:rPr>
          <w:sz w:val="22"/>
          <w:lang w:val="es-ES"/>
        </w:rPr>
        <w:t>Anodo</w:t>
      </w:r>
      <w:proofErr w:type="spellEnd"/>
      <w:r w:rsidRPr="001233EB">
        <w:rPr>
          <w:sz w:val="22"/>
          <w:lang w:val="es-ES"/>
        </w:rPr>
        <w:t xml:space="preserve"> jabalina de Zinc denominado AZI-2-30 de 35.6x35.6x1 500 mm con un peso de 13.6 kg. </w:t>
      </w:r>
      <w:r w:rsidRPr="006F7BDC">
        <w:rPr>
          <w:sz w:val="22"/>
          <w:lang w:val="es-ES"/>
        </w:rPr>
        <w:t xml:space="preserve">(30 </w:t>
      </w:r>
      <w:proofErr w:type="spellStart"/>
      <w:r w:rsidRPr="006F7BDC">
        <w:rPr>
          <w:sz w:val="22"/>
          <w:lang w:val="es-ES"/>
        </w:rPr>
        <w:t>lbs</w:t>
      </w:r>
      <w:proofErr w:type="spellEnd"/>
      <w:r w:rsidRPr="006F7BDC">
        <w:rPr>
          <w:sz w:val="22"/>
          <w:lang w:val="es-ES"/>
        </w:rPr>
        <w:t>), para resistividades menores a 1 500 ohm.cm.</w:t>
      </w:r>
    </w:p>
    <w:p w:rsidR="001233EB" w:rsidRPr="001233EB" w:rsidRDefault="001233EB" w:rsidP="00F733B3">
      <w:pPr>
        <w:numPr>
          <w:ilvl w:val="0"/>
          <w:numId w:val="4"/>
        </w:numPr>
        <w:spacing w:after="120"/>
        <w:jc w:val="both"/>
        <w:rPr>
          <w:sz w:val="22"/>
          <w:lang w:val="es-ES"/>
        </w:rPr>
      </w:pPr>
      <w:proofErr w:type="spellStart"/>
      <w:r w:rsidRPr="001233EB">
        <w:rPr>
          <w:sz w:val="22"/>
          <w:lang w:val="es-ES"/>
        </w:rPr>
        <w:lastRenderedPageBreak/>
        <w:t>Anodo</w:t>
      </w:r>
      <w:proofErr w:type="spellEnd"/>
      <w:r w:rsidRPr="001233EB">
        <w:rPr>
          <w:sz w:val="22"/>
          <w:lang w:val="es-ES"/>
        </w:rPr>
        <w:t xml:space="preserve"> de aleación de magnesio denominado AZ63 de 7.7 kg. (17 </w:t>
      </w:r>
      <w:proofErr w:type="spellStart"/>
      <w:r w:rsidRPr="001233EB">
        <w:rPr>
          <w:sz w:val="22"/>
          <w:lang w:val="es-ES"/>
        </w:rPr>
        <w:t>lbs</w:t>
      </w:r>
      <w:proofErr w:type="spellEnd"/>
      <w:r w:rsidRPr="001233EB">
        <w:rPr>
          <w:sz w:val="22"/>
          <w:lang w:val="es-ES"/>
        </w:rPr>
        <w:t>) para resistividades comprendidas entre 1 500 y 3 000 ohm.cm.</w:t>
      </w:r>
    </w:p>
    <w:p w:rsidR="001233EB" w:rsidRPr="006F7BDC" w:rsidRDefault="001233EB" w:rsidP="005B4D6C">
      <w:pPr>
        <w:numPr>
          <w:ilvl w:val="0"/>
          <w:numId w:val="4"/>
        </w:numPr>
        <w:jc w:val="both"/>
        <w:rPr>
          <w:sz w:val="22"/>
          <w:lang w:val="es-ES"/>
        </w:rPr>
      </w:pPr>
      <w:proofErr w:type="spellStart"/>
      <w:r w:rsidRPr="001233EB">
        <w:rPr>
          <w:sz w:val="22"/>
          <w:lang w:val="es-ES"/>
        </w:rPr>
        <w:t>Anodo</w:t>
      </w:r>
      <w:proofErr w:type="spellEnd"/>
      <w:r w:rsidRPr="001233EB">
        <w:rPr>
          <w:sz w:val="22"/>
          <w:lang w:val="es-ES"/>
        </w:rPr>
        <w:t xml:space="preserve"> de aleación de Magnesio denominado AZ63 AP (Alto Potencial, tipo GALVOMAG) de 4 kg. </w:t>
      </w:r>
      <w:r w:rsidRPr="006F7BDC">
        <w:rPr>
          <w:sz w:val="22"/>
          <w:lang w:val="es-ES"/>
        </w:rPr>
        <w:t xml:space="preserve">(9 </w:t>
      </w:r>
      <w:proofErr w:type="spellStart"/>
      <w:r w:rsidRPr="006F7BDC">
        <w:rPr>
          <w:sz w:val="22"/>
          <w:lang w:val="es-ES"/>
        </w:rPr>
        <w:t>lbs</w:t>
      </w:r>
      <w:proofErr w:type="spellEnd"/>
      <w:r w:rsidRPr="006F7BDC">
        <w:rPr>
          <w:sz w:val="22"/>
          <w:lang w:val="es-ES"/>
        </w:rPr>
        <w:t>) para resistividades comprendidas entre 3 000 y 10 000 ohm.cm.</w:t>
      </w:r>
    </w:p>
    <w:p w:rsidR="001233EB" w:rsidRPr="001233EB" w:rsidRDefault="001233EB" w:rsidP="006F7BDC">
      <w:pPr>
        <w:spacing w:before="120"/>
        <w:jc w:val="both"/>
        <w:rPr>
          <w:sz w:val="22"/>
          <w:lang w:val="es-ES"/>
        </w:rPr>
      </w:pPr>
      <w:r w:rsidRPr="001233EB">
        <w:rPr>
          <w:sz w:val="22"/>
          <w:lang w:val="es-ES"/>
        </w:rPr>
        <w:t>Los ánodos estarán provistos con 6 m de cable de Cobre de, como mínimo, 16 mm2 de sección, tipo “A” Tabla II según Norma IRAM 2214 (aislación y envoltura de PVC).</w:t>
      </w:r>
    </w:p>
    <w:p w:rsidR="001233EB" w:rsidRPr="001233EB" w:rsidRDefault="001233EB" w:rsidP="00F733B3">
      <w:pPr>
        <w:spacing w:before="120" w:after="120"/>
        <w:jc w:val="both"/>
        <w:rPr>
          <w:sz w:val="22"/>
          <w:lang w:val="es-ES"/>
        </w:rPr>
      </w:pPr>
      <w:r w:rsidRPr="001233EB">
        <w:rPr>
          <w:sz w:val="22"/>
          <w:lang w:val="es-ES"/>
        </w:rPr>
        <w:t xml:space="preserve">Los ánodos se suministrarán con un terminal a compresión de cobre estañado en el extremo del cable; dicho conector tendrá un agujero de diámetro 13.5 mm y un ancho mínimo exterior de 19 </w:t>
      </w:r>
      <w:proofErr w:type="spellStart"/>
      <w:r w:rsidRPr="001233EB">
        <w:rPr>
          <w:sz w:val="22"/>
          <w:lang w:val="es-ES"/>
        </w:rPr>
        <w:t>mm.</w:t>
      </w:r>
      <w:proofErr w:type="spellEnd"/>
    </w:p>
    <w:p w:rsidR="001233EB" w:rsidRPr="001233EB" w:rsidRDefault="001233EB" w:rsidP="00F733B3">
      <w:pPr>
        <w:pStyle w:val="Ttulo2"/>
        <w:spacing w:before="0" w:after="120"/>
        <w:rPr>
          <w:sz w:val="22"/>
          <w:lang w:val="es-ES"/>
        </w:rPr>
      </w:pPr>
      <w:bookmarkStart w:id="7" w:name="_Toc533266642"/>
      <w:r w:rsidRPr="001233EB">
        <w:rPr>
          <w:sz w:val="22"/>
          <w:lang w:val="es-ES"/>
        </w:rPr>
        <w:t xml:space="preserve">5.2. Mezcla </w:t>
      </w:r>
      <w:proofErr w:type="spellStart"/>
      <w:r w:rsidRPr="001233EB">
        <w:rPr>
          <w:sz w:val="22"/>
          <w:lang w:val="es-ES"/>
        </w:rPr>
        <w:t>despolarizante</w:t>
      </w:r>
      <w:bookmarkEnd w:id="7"/>
      <w:proofErr w:type="spellEnd"/>
    </w:p>
    <w:p w:rsidR="001233EB" w:rsidRPr="001233EB" w:rsidRDefault="001233EB" w:rsidP="00F733B3">
      <w:pPr>
        <w:spacing w:after="120"/>
        <w:jc w:val="both"/>
        <w:rPr>
          <w:sz w:val="22"/>
          <w:lang w:val="es-ES"/>
        </w:rPr>
      </w:pPr>
      <w:r w:rsidRPr="001233EB">
        <w:rPr>
          <w:sz w:val="22"/>
          <w:lang w:val="es-ES"/>
        </w:rPr>
        <w:t xml:space="preserve">Los ánodos deberán enterrarse rodeados de mezcla </w:t>
      </w:r>
      <w:proofErr w:type="spellStart"/>
      <w:r w:rsidRPr="001233EB">
        <w:rPr>
          <w:sz w:val="22"/>
          <w:lang w:val="es-ES"/>
        </w:rPr>
        <w:t>despolarizante</w:t>
      </w:r>
      <w:proofErr w:type="spellEnd"/>
      <w:r w:rsidRPr="001233EB">
        <w:rPr>
          <w:sz w:val="22"/>
          <w:lang w:val="es-ES"/>
        </w:rPr>
        <w:t>.</w:t>
      </w:r>
    </w:p>
    <w:p w:rsidR="001233EB" w:rsidRPr="001233EB" w:rsidRDefault="001233EB" w:rsidP="006F7BDC">
      <w:pPr>
        <w:spacing w:before="120"/>
        <w:jc w:val="both"/>
        <w:rPr>
          <w:sz w:val="22"/>
          <w:lang w:val="es-ES"/>
        </w:rPr>
      </w:pPr>
      <w:r w:rsidRPr="001233EB">
        <w:rPr>
          <w:sz w:val="22"/>
          <w:lang w:val="es-ES"/>
        </w:rPr>
        <w:t>La mezcla será a granel para el ánodo-jabalina AZI-30-2, transportada al lugar de utilización en bolsas impermeables.</w:t>
      </w:r>
    </w:p>
    <w:p w:rsidR="001233EB" w:rsidRPr="001233EB" w:rsidRDefault="001233EB" w:rsidP="006F7BDC">
      <w:pPr>
        <w:spacing w:before="120"/>
        <w:jc w:val="both"/>
        <w:rPr>
          <w:sz w:val="22"/>
          <w:lang w:val="es-ES"/>
        </w:rPr>
      </w:pPr>
      <w:r w:rsidRPr="001233EB">
        <w:rPr>
          <w:sz w:val="22"/>
          <w:lang w:val="es-ES"/>
        </w:rPr>
        <w:t xml:space="preserve">Los ánodos AZ63, AZ63 AP y los que se provean de repuesto estarán ubicados cada uno dentro de una doble bolsa conteniendo la mezcla </w:t>
      </w:r>
      <w:proofErr w:type="spellStart"/>
      <w:r w:rsidRPr="001233EB">
        <w:rPr>
          <w:sz w:val="22"/>
          <w:lang w:val="es-ES"/>
        </w:rPr>
        <w:t>despolarizante</w:t>
      </w:r>
      <w:proofErr w:type="spellEnd"/>
      <w:r w:rsidRPr="001233EB">
        <w:rPr>
          <w:sz w:val="22"/>
          <w:lang w:val="es-ES"/>
        </w:rPr>
        <w:t>.</w:t>
      </w:r>
    </w:p>
    <w:p w:rsidR="001233EB" w:rsidRPr="001233EB" w:rsidRDefault="001233EB" w:rsidP="006F7BDC">
      <w:pPr>
        <w:spacing w:before="120"/>
        <w:jc w:val="both"/>
        <w:rPr>
          <w:sz w:val="22"/>
          <w:lang w:val="es-ES"/>
        </w:rPr>
      </w:pPr>
      <w:r w:rsidRPr="001233EB">
        <w:rPr>
          <w:sz w:val="22"/>
          <w:lang w:val="es-ES"/>
        </w:rPr>
        <w:t>La doble bolsa estará formada por una bolsa interna de tela permeable no durable y una externa de polietileno descartable que proteja al conjunto de la humedad.</w:t>
      </w:r>
    </w:p>
    <w:p w:rsidR="001233EB" w:rsidRPr="001233EB" w:rsidRDefault="001233EB" w:rsidP="00F733B3">
      <w:pPr>
        <w:spacing w:before="120" w:after="120"/>
        <w:jc w:val="both"/>
        <w:rPr>
          <w:sz w:val="22"/>
          <w:lang w:val="es-ES"/>
        </w:rPr>
      </w:pPr>
      <w:r w:rsidRPr="001233EB">
        <w:rPr>
          <w:sz w:val="22"/>
          <w:lang w:val="es-ES"/>
        </w:rPr>
        <w:t xml:space="preserve">Las composiciones de las mezclas </w:t>
      </w:r>
      <w:proofErr w:type="spellStart"/>
      <w:r w:rsidRPr="001233EB">
        <w:rPr>
          <w:sz w:val="22"/>
          <w:lang w:val="es-ES"/>
        </w:rPr>
        <w:t>despolarizantes</w:t>
      </w:r>
      <w:proofErr w:type="spellEnd"/>
      <w:r w:rsidRPr="001233EB">
        <w:rPr>
          <w:sz w:val="22"/>
          <w:lang w:val="es-ES"/>
        </w:rPr>
        <w:t xml:space="preserve"> serán las siguientes</w:t>
      </w:r>
      <w:r w:rsidR="006F7BDC">
        <w:rPr>
          <w:sz w:val="22"/>
          <w:lang w:val="es-ES"/>
        </w:rPr>
        <w:t>:</w:t>
      </w:r>
    </w:p>
    <w:p w:rsidR="001233EB" w:rsidRDefault="001233EB" w:rsidP="00F733B3">
      <w:pPr>
        <w:numPr>
          <w:ilvl w:val="0"/>
          <w:numId w:val="5"/>
        </w:numPr>
        <w:spacing w:after="120"/>
        <w:jc w:val="both"/>
        <w:rPr>
          <w:sz w:val="22"/>
        </w:rPr>
      </w:pPr>
      <w:r>
        <w:rPr>
          <w:sz w:val="22"/>
        </w:rPr>
        <w:t xml:space="preserve">Para </w:t>
      </w:r>
      <w:proofErr w:type="spellStart"/>
      <w:r>
        <w:rPr>
          <w:sz w:val="22"/>
        </w:rPr>
        <w:t>ánodo</w:t>
      </w:r>
      <w:proofErr w:type="spellEnd"/>
      <w:r>
        <w:rPr>
          <w:sz w:val="22"/>
        </w:rPr>
        <w:t xml:space="preserve"> – </w:t>
      </w:r>
      <w:proofErr w:type="spellStart"/>
      <w:r>
        <w:rPr>
          <w:sz w:val="22"/>
        </w:rPr>
        <w:t>jabalina</w:t>
      </w:r>
      <w:proofErr w:type="spellEnd"/>
      <w:r>
        <w:rPr>
          <w:sz w:val="22"/>
        </w:rPr>
        <w:t xml:space="preserve"> AZI-30-2</w:t>
      </w:r>
    </w:p>
    <w:p w:rsidR="001233EB" w:rsidRDefault="001233EB" w:rsidP="00F733B3">
      <w:pPr>
        <w:spacing w:after="120"/>
        <w:ind w:left="360"/>
        <w:jc w:val="both"/>
        <w:rPr>
          <w:sz w:val="22"/>
        </w:rPr>
      </w:pPr>
      <w:proofErr w:type="spellStart"/>
      <w:r>
        <w:rPr>
          <w:sz w:val="22"/>
        </w:rPr>
        <w:t>Yeso</w:t>
      </w:r>
      <w:proofErr w:type="spellEnd"/>
      <w:r>
        <w:rPr>
          <w:sz w:val="22"/>
        </w:rPr>
        <w:t xml:space="preserve"> </w:t>
      </w:r>
      <w:proofErr w:type="spellStart"/>
      <w:r>
        <w:rPr>
          <w:sz w:val="22"/>
        </w:rPr>
        <w:t>hidratado</w:t>
      </w:r>
      <w:proofErr w:type="spellEnd"/>
      <w:r>
        <w:rPr>
          <w:sz w:val="22"/>
        </w:rPr>
        <w:t>:</w:t>
      </w:r>
      <w:r>
        <w:rPr>
          <w:sz w:val="22"/>
        </w:rPr>
        <w:tab/>
      </w:r>
      <w:r>
        <w:rPr>
          <w:sz w:val="22"/>
        </w:rPr>
        <w:tab/>
      </w:r>
      <w:r>
        <w:rPr>
          <w:sz w:val="22"/>
        </w:rPr>
        <w:tab/>
      </w:r>
      <w:r>
        <w:rPr>
          <w:sz w:val="22"/>
        </w:rPr>
        <w:tab/>
        <w:t xml:space="preserve">50 % </w:t>
      </w:r>
      <w:r>
        <w:rPr>
          <w:sz w:val="22"/>
          <w:u w:val="single"/>
        </w:rPr>
        <w:t>+</w:t>
      </w:r>
      <w:r>
        <w:rPr>
          <w:sz w:val="22"/>
        </w:rPr>
        <w:t xml:space="preserve"> 2,5 %</w:t>
      </w:r>
    </w:p>
    <w:p w:rsidR="001233EB" w:rsidRDefault="001233EB" w:rsidP="00F733B3">
      <w:pPr>
        <w:spacing w:after="120"/>
        <w:ind w:left="360"/>
        <w:jc w:val="both"/>
        <w:rPr>
          <w:sz w:val="22"/>
        </w:rPr>
      </w:pPr>
      <w:proofErr w:type="spellStart"/>
      <w:r>
        <w:rPr>
          <w:sz w:val="22"/>
        </w:rPr>
        <w:t>Bentonita</w:t>
      </w:r>
      <w:proofErr w:type="spellEnd"/>
      <w:r>
        <w:rPr>
          <w:sz w:val="22"/>
        </w:rPr>
        <w:t>:</w:t>
      </w:r>
      <w:r>
        <w:rPr>
          <w:sz w:val="22"/>
        </w:rPr>
        <w:tab/>
      </w:r>
      <w:r>
        <w:rPr>
          <w:sz w:val="22"/>
        </w:rPr>
        <w:tab/>
      </w:r>
      <w:r>
        <w:rPr>
          <w:sz w:val="22"/>
        </w:rPr>
        <w:tab/>
      </w:r>
      <w:r>
        <w:rPr>
          <w:sz w:val="22"/>
        </w:rPr>
        <w:tab/>
      </w:r>
      <w:r>
        <w:rPr>
          <w:sz w:val="22"/>
        </w:rPr>
        <w:tab/>
        <w:t xml:space="preserve">50 % </w:t>
      </w:r>
      <w:r>
        <w:rPr>
          <w:sz w:val="22"/>
          <w:u w:val="single"/>
        </w:rPr>
        <w:t>+</w:t>
      </w:r>
      <w:r>
        <w:rPr>
          <w:sz w:val="22"/>
        </w:rPr>
        <w:t xml:space="preserve"> 2,5 %5</w:t>
      </w:r>
    </w:p>
    <w:p w:rsidR="001233EB" w:rsidRDefault="001233EB" w:rsidP="001233EB">
      <w:pPr>
        <w:ind w:left="360"/>
        <w:jc w:val="both"/>
        <w:rPr>
          <w:sz w:val="22"/>
        </w:rPr>
      </w:pPr>
      <w:proofErr w:type="spellStart"/>
      <w:r>
        <w:rPr>
          <w:sz w:val="22"/>
        </w:rPr>
        <w:t>Impurezas</w:t>
      </w:r>
      <w:proofErr w:type="spellEnd"/>
      <w:r>
        <w:rPr>
          <w:sz w:val="22"/>
        </w:rPr>
        <w:t>:</w:t>
      </w:r>
      <w:r>
        <w:rPr>
          <w:sz w:val="22"/>
        </w:rPr>
        <w:tab/>
      </w:r>
      <w:r>
        <w:rPr>
          <w:sz w:val="22"/>
        </w:rPr>
        <w:tab/>
      </w:r>
      <w:r>
        <w:rPr>
          <w:sz w:val="22"/>
        </w:rPr>
        <w:tab/>
      </w:r>
      <w:r>
        <w:rPr>
          <w:sz w:val="22"/>
        </w:rPr>
        <w:tab/>
        <w:t xml:space="preserve">10 % </w:t>
      </w:r>
      <w:proofErr w:type="spellStart"/>
      <w:r>
        <w:rPr>
          <w:sz w:val="22"/>
        </w:rPr>
        <w:t>máximo</w:t>
      </w:r>
      <w:proofErr w:type="spellEnd"/>
    </w:p>
    <w:p w:rsidR="001233EB" w:rsidRDefault="001233EB" w:rsidP="001233EB">
      <w:pPr>
        <w:ind w:left="360"/>
        <w:jc w:val="both"/>
        <w:rPr>
          <w:sz w:val="22"/>
        </w:rPr>
      </w:pPr>
    </w:p>
    <w:p w:rsidR="001233EB" w:rsidRDefault="001233EB" w:rsidP="00F733B3">
      <w:pPr>
        <w:numPr>
          <w:ilvl w:val="0"/>
          <w:numId w:val="5"/>
        </w:numPr>
        <w:spacing w:after="120"/>
        <w:jc w:val="both"/>
        <w:rPr>
          <w:sz w:val="22"/>
        </w:rPr>
      </w:pPr>
      <w:r>
        <w:rPr>
          <w:sz w:val="22"/>
        </w:rPr>
        <w:t xml:space="preserve">Para </w:t>
      </w:r>
      <w:proofErr w:type="spellStart"/>
      <w:r>
        <w:rPr>
          <w:sz w:val="22"/>
        </w:rPr>
        <w:t>ánodo</w:t>
      </w:r>
      <w:proofErr w:type="spellEnd"/>
      <w:r>
        <w:rPr>
          <w:sz w:val="22"/>
        </w:rPr>
        <w:t xml:space="preserve"> AZ63:</w:t>
      </w:r>
    </w:p>
    <w:p w:rsidR="001233EB" w:rsidRDefault="001233EB" w:rsidP="00F733B3">
      <w:pPr>
        <w:spacing w:after="120"/>
        <w:ind w:left="360"/>
        <w:jc w:val="both"/>
        <w:rPr>
          <w:sz w:val="22"/>
        </w:rPr>
      </w:pPr>
      <w:proofErr w:type="spellStart"/>
      <w:r>
        <w:rPr>
          <w:sz w:val="22"/>
        </w:rPr>
        <w:t>Arcilla</w:t>
      </w:r>
      <w:proofErr w:type="spellEnd"/>
      <w:r>
        <w:rPr>
          <w:sz w:val="22"/>
        </w:rPr>
        <w:t>:</w:t>
      </w:r>
      <w:r>
        <w:rPr>
          <w:sz w:val="22"/>
        </w:rPr>
        <w:tab/>
      </w:r>
      <w:r>
        <w:rPr>
          <w:sz w:val="22"/>
        </w:rPr>
        <w:tab/>
      </w:r>
      <w:r>
        <w:rPr>
          <w:sz w:val="22"/>
        </w:rPr>
        <w:tab/>
      </w:r>
      <w:r>
        <w:rPr>
          <w:sz w:val="22"/>
        </w:rPr>
        <w:tab/>
      </w:r>
      <w:r>
        <w:rPr>
          <w:sz w:val="22"/>
        </w:rPr>
        <w:tab/>
        <w:t xml:space="preserve">75 % </w:t>
      </w:r>
      <w:r>
        <w:rPr>
          <w:sz w:val="22"/>
          <w:u w:val="single"/>
        </w:rPr>
        <w:t>+</w:t>
      </w:r>
      <w:r>
        <w:rPr>
          <w:sz w:val="22"/>
        </w:rPr>
        <w:t xml:space="preserve"> 5 %</w:t>
      </w:r>
    </w:p>
    <w:p w:rsidR="001233EB" w:rsidRDefault="001233EB" w:rsidP="00F733B3">
      <w:pPr>
        <w:spacing w:after="120"/>
        <w:ind w:left="360"/>
        <w:jc w:val="both"/>
        <w:rPr>
          <w:sz w:val="22"/>
        </w:rPr>
      </w:pPr>
      <w:proofErr w:type="spellStart"/>
      <w:r>
        <w:rPr>
          <w:sz w:val="22"/>
        </w:rPr>
        <w:t>Yeso</w:t>
      </w:r>
      <w:proofErr w:type="spellEnd"/>
      <w:r>
        <w:rPr>
          <w:sz w:val="22"/>
        </w:rPr>
        <w:t xml:space="preserve"> (CaSO4 . 2H2O) :</w:t>
      </w:r>
      <w:r>
        <w:rPr>
          <w:sz w:val="22"/>
        </w:rPr>
        <w:tab/>
      </w:r>
      <w:r>
        <w:rPr>
          <w:sz w:val="22"/>
        </w:rPr>
        <w:tab/>
      </w:r>
      <w:r>
        <w:rPr>
          <w:sz w:val="22"/>
        </w:rPr>
        <w:tab/>
        <w:t xml:space="preserve">20 % </w:t>
      </w:r>
      <w:r>
        <w:rPr>
          <w:sz w:val="22"/>
          <w:u w:val="single"/>
        </w:rPr>
        <w:t>+</w:t>
      </w:r>
      <w:r>
        <w:rPr>
          <w:sz w:val="22"/>
        </w:rPr>
        <w:t xml:space="preserve"> 2,5%</w:t>
      </w:r>
    </w:p>
    <w:p w:rsidR="001233EB" w:rsidRPr="001233EB" w:rsidRDefault="001233EB" w:rsidP="00F733B3">
      <w:pPr>
        <w:spacing w:after="120"/>
        <w:ind w:left="360"/>
        <w:jc w:val="both"/>
        <w:rPr>
          <w:sz w:val="22"/>
          <w:lang w:val="es-ES"/>
        </w:rPr>
      </w:pPr>
      <w:r w:rsidRPr="001233EB">
        <w:rPr>
          <w:sz w:val="22"/>
          <w:lang w:val="es-ES"/>
        </w:rPr>
        <w:t xml:space="preserve">Sulfato de sodio (Na2 SO4): </w:t>
      </w:r>
      <w:r w:rsidRPr="001233EB">
        <w:rPr>
          <w:sz w:val="22"/>
          <w:lang w:val="es-ES"/>
        </w:rPr>
        <w:tab/>
      </w:r>
      <w:r w:rsidRPr="001233EB">
        <w:rPr>
          <w:sz w:val="22"/>
          <w:lang w:val="es-ES"/>
        </w:rPr>
        <w:tab/>
        <w:t xml:space="preserve">  5 % </w:t>
      </w:r>
      <w:r w:rsidRPr="001233EB">
        <w:rPr>
          <w:sz w:val="22"/>
          <w:u w:val="single"/>
          <w:lang w:val="es-ES"/>
        </w:rPr>
        <w:t>+</w:t>
      </w:r>
      <w:r w:rsidRPr="001233EB">
        <w:rPr>
          <w:sz w:val="22"/>
          <w:lang w:val="es-ES"/>
        </w:rPr>
        <w:t xml:space="preserve"> 2,5 %</w:t>
      </w:r>
    </w:p>
    <w:p w:rsidR="001233EB" w:rsidRPr="001233EB" w:rsidRDefault="001233EB" w:rsidP="001233EB">
      <w:pPr>
        <w:ind w:left="360"/>
        <w:jc w:val="both"/>
        <w:rPr>
          <w:sz w:val="22"/>
          <w:lang w:val="es-ES"/>
        </w:rPr>
      </w:pPr>
      <w:r w:rsidRPr="001233EB">
        <w:rPr>
          <w:sz w:val="22"/>
          <w:lang w:val="es-ES"/>
        </w:rPr>
        <w:t>Impurezas:</w:t>
      </w:r>
      <w:r w:rsidRPr="001233EB">
        <w:rPr>
          <w:sz w:val="22"/>
          <w:lang w:val="es-ES"/>
        </w:rPr>
        <w:tab/>
      </w:r>
      <w:r w:rsidRPr="001233EB">
        <w:rPr>
          <w:sz w:val="22"/>
          <w:lang w:val="es-ES"/>
        </w:rPr>
        <w:tab/>
      </w:r>
      <w:r w:rsidRPr="001233EB">
        <w:rPr>
          <w:sz w:val="22"/>
          <w:lang w:val="es-ES"/>
        </w:rPr>
        <w:tab/>
      </w:r>
      <w:r w:rsidRPr="001233EB">
        <w:rPr>
          <w:sz w:val="22"/>
          <w:lang w:val="es-ES"/>
        </w:rPr>
        <w:tab/>
        <w:t xml:space="preserve">10 % máximo </w:t>
      </w:r>
    </w:p>
    <w:p w:rsidR="001233EB" w:rsidRPr="001233EB" w:rsidRDefault="001233EB" w:rsidP="001233EB">
      <w:pPr>
        <w:ind w:left="360"/>
        <w:jc w:val="both"/>
        <w:rPr>
          <w:sz w:val="22"/>
          <w:lang w:val="es-ES"/>
        </w:rPr>
      </w:pPr>
    </w:p>
    <w:p w:rsidR="001233EB" w:rsidRPr="001233EB" w:rsidRDefault="001233EB" w:rsidP="00F733B3">
      <w:pPr>
        <w:spacing w:after="120"/>
        <w:ind w:left="360"/>
        <w:jc w:val="both"/>
        <w:rPr>
          <w:sz w:val="22"/>
          <w:lang w:val="es-ES"/>
        </w:rPr>
      </w:pPr>
      <w:r w:rsidRPr="001233EB">
        <w:rPr>
          <w:sz w:val="22"/>
          <w:lang w:val="es-ES"/>
        </w:rPr>
        <w:t>c) Para ánodos AZ63 AP</w:t>
      </w:r>
    </w:p>
    <w:p w:rsidR="001233EB" w:rsidRPr="001233EB" w:rsidRDefault="001233EB" w:rsidP="00F733B3">
      <w:pPr>
        <w:spacing w:after="120"/>
        <w:ind w:left="360"/>
        <w:jc w:val="both"/>
        <w:rPr>
          <w:sz w:val="22"/>
          <w:lang w:val="es-ES"/>
        </w:rPr>
      </w:pPr>
      <w:r w:rsidRPr="001233EB">
        <w:rPr>
          <w:sz w:val="22"/>
          <w:lang w:val="es-ES"/>
        </w:rPr>
        <w:t>Arcilla:</w:t>
      </w:r>
      <w:r w:rsidRPr="001233EB">
        <w:rPr>
          <w:sz w:val="22"/>
          <w:lang w:val="es-ES"/>
        </w:rPr>
        <w:tab/>
      </w:r>
      <w:r w:rsidRPr="001233EB">
        <w:rPr>
          <w:sz w:val="22"/>
          <w:lang w:val="es-ES"/>
        </w:rPr>
        <w:tab/>
      </w:r>
      <w:r w:rsidRPr="001233EB">
        <w:rPr>
          <w:sz w:val="22"/>
          <w:lang w:val="es-ES"/>
        </w:rPr>
        <w:tab/>
      </w:r>
      <w:r w:rsidRPr="001233EB">
        <w:rPr>
          <w:sz w:val="22"/>
          <w:lang w:val="es-ES"/>
        </w:rPr>
        <w:tab/>
      </w:r>
      <w:r w:rsidRPr="001233EB">
        <w:rPr>
          <w:sz w:val="22"/>
          <w:lang w:val="es-ES"/>
        </w:rPr>
        <w:tab/>
        <w:t xml:space="preserve">50 % </w:t>
      </w:r>
      <w:r w:rsidRPr="001233EB">
        <w:rPr>
          <w:sz w:val="22"/>
          <w:u w:val="single"/>
          <w:lang w:val="es-ES"/>
        </w:rPr>
        <w:t>+</w:t>
      </w:r>
      <w:r w:rsidRPr="001233EB">
        <w:rPr>
          <w:sz w:val="22"/>
          <w:lang w:val="es-ES"/>
        </w:rPr>
        <w:t xml:space="preserve"> 5 %</w:t>
      </w:r>
    </w:p>
    <w:p w:rsidR="001233EB" w:rsidRPr="001233EB" w:rsidRDefault="001233EB" w:rsidP="00F733B3">
      <w:pPr>
        <w:spacing w:after="120"/>
        <w:ind w:left="360"/>
        <w:jc w:val="both"/>
        <w:rPr>
          <w:sz w:val="22"/>
          <w:lang w:val="es-ES"/>
        </w:rPr>
      </w:pPr>
      <w:r w:rsidRPr="001233EB">
        <w:rPr>
          <w:sz w:val="22"/>
          <w:lang w:val="es-ES"/>
        </w:rPr>
        <w:t>Yeso (CaSO4 . 2H2O) :</w:t>
      </w:r>
      <w:r w:rsidRPr="001233EB">
        <w:rPr>
          <w:sz w:val="22"/>
          <w:lang w:val="es-ES"/>
        </w:rPr>
        <w:tab/>
      </w:r>
      <w:r w:rsidRPr="001233EB">
        <w:rPr>
          <w:sz w:val="22"/>
          <w:lang w:val="es-ES"/>
        </w:rPr>
        <w:tab/>
      </w:r>
      <w:r w:rsidRPr="001233EB">
        <w:rPr>
          <w:sz w:val="22"/>
          <w:lang w:val="es-ES"/>
        </w:rPr>
        <w:tab/>
        <w:t xml:space="preserve">25 % </w:t>
      </w:r>
      <w:r w:rsidRPr="001233EB">
        <w:rPr>
          <w:sz w:val="22"/>
          <w:u w:val="single"/>
          <w:lang w:val="es-ES"/>
        </w:rPr>
        <w:t>+</w:t>
      </w:r>
      <w:r w:rsidRPr="001233EB">
        <w:rPr>
          <w:sz w:val="22"/>
          <w:lang w:val="es-ES"/>
        </w:rPr>
        <w:t xml:space="preserve"> 2,5%</w:t>
      </w:r>
    </w:p>
    <w:p w:rsidR="001233EB" w:rsidRPr="001233EB" w:rsidRDefault="001233EB" w:rsidP="00F733B3">
      <w:pPr>
        <w:spacing w:after="120"/>
        <w:ind w:left="360"/>
        <w:jc w:val="both"/>
        <w:rPr>
          <w:sz w:val="22"/>
          <w:lang w:val="es-ES"/>
        </w:rPr>
      </w:pPr>
      <w:r w:rsidRPr="001233EB">
        <w:rPr>
          <w:sz w:val="22"/>
          <w:lang w:val="es-ES"/>
        </w:rPr>
        <w:t xml:space="preserve">Sulfato de sodio (Na2 SO4): </w:t>
      </w:r>
      <w:r w:rsidRPr="001233EB">
        <w:rPr>
          <w:sz w:val="22"/>
          <w:lang w:val="es-ES"/>
        </w:rPr>
        <w:tab/>
      </w:r>
      <w:r w:rsidRPr="001233EB">
        <w:rPr>
          <w:sz w:val="22"/>
          <w:lang w:val="es-ES"/>
        </w:rPr>
        <w:tab/>
        <w:t xml:space="preserve">25 % </w:t>
      </w:r>
      <w:r w:rsidRPr="001233EB">
        <w:rPr>
          <w:sz w:val="22"/>
          <w:u w:val="single"/>
          <w:lang w:val="es-ES"/>
        </w:rPr>
        <w:t>+</w:t>
      </w:r>
      <w:r w:rsidRPr="001233EB">
        <w:rPr>
          <w:sz w:val="22"/>
          <w:lang w:val="es-ES"/>
        </w:rPr>
        <w:t xml:space="preserve"> 2,5 %</w:t>
      </w:r>
    </w:p>
    <w:p w:rsidR="001233EB" w:rsidRPr="001233EB" w:rsidRDefault="001233EB" w:rsidP="001233EB">
      <w:pPr>
        <w:ind w:left="360"/>
        <w:jc w:val="both"/>
        <w:rPr>
          <w:sz w:val="22"/>
          <w:lang w:val="es-ES"/>
        </w:rPr>
      </w:pPr>
      <w:r w:rsidRPr="001233EB">
        <w:rPr>
          <w:sz w:val="22"/>
          <w:lang w:val="es-ES"/>
        </w:rPr>
        <w:t>Impurezas:</w:t>
      </w:r>
      <w:r w:rsidRPr="001233EB">
        <w:rPr>
          <w:sz w:val="22"/>
          <w:lang w:val="es-ES"/>
        </w:rPr>
        <w:tab/>
      </w:r>
      <w:r w:rsidRPr="001233EB">
        <w:rPr>
          <w:sz w:val="22"/>
          <w:lang w:val="es-ES"/>
        </w:rPr>
        <w:tab/>
      </w:r>
      <w:r w:rsidRPr="001233EB">
        <w:rPr>
          <w:sz w:val="22"/>
          <w:lang w:val="es-ES"/>
        </w:rPr>
        <w:tab/>
      </w:r>
      <w:r w:rsidRPr="001233EB">
        <w:rPr>
          <w:sz w:val="22"/>
          <w:lang w:val="es-ES"/>
        </w:rPr>
        <w:tab/>
        <w:t>10 % máximo</w:t>
      </w:r>
    </w:p>
    <w:p w:rsidR="001233EB" w:rsidRPr="001233EB" w:rsidRDefault="001233EB" w:rsidP="006F7BDC">
      <w:pPr>
        <w:spacing w:before="120"/>
        <w:jc w:val="both"/>
        <w:rPr>
          <w:sz w:val="22"/>
          <w:lang w:val="es-ES"/>
        </w:rPr>
      </w:pPr>
      <w:r w:rsidRPr="001233EB">
        <w:rPr>
          <w:sz w:val="22"/>
          <w:lang w:val="es-ES"/>
        </w:rPr>
        <w:t xml:space="preserve">La arcilla será de base </w:t>
      </w:r>
      <w:proofErr w:type="spellStart"/>
      <w:r w:rsidRPr="001233EB">
        <w:rPr>
          <w:sz w:val="22"/>
          <w:lang w:val="es-ES"/>
        </w:rPr>
        <w:t>bentonítica</w:t>
      </w:r>
      <w:proofErr w:type="spellEnd"/>
      <w:r w:rsidRPr="001233EB">
        <w:rPr>
          <w:sz w:val="22"/>
          <w:lang w:val="es-ES"/>
        </w:rPr>
        <w:t xml:space="preserve"> debiendo pasar en un 91 % como mínimo por tamiz IRAM 120.</w:t>
      </w:r>
    </w:p>
    <w:p w:rsidR="001233EB" w:rsidRPr="001233EB" w:rsidRDefault="001233EB" w:rsidP="006F7BDC">
      <w:pPr>
        <w:spacing w:before="120"/>
        <w:jc w:val="both"/>
        <w:rPr>
          <w:sz w:val="22"/>
          <w:lang w:val="es-ES"/>
        </w:rPr>
      </w:pPr>
      <w:r w:rsidRPr="001233EB">
        <w:rPr>
          <w:sz w:val="22"/>
          <w:lang w:val="es-ES"/>
        </w:rPr>
        <w:t xml:space="preserve">La totalidad de los materiales necesarios para la ejecución de los trabajos que sean ordenados serán provistos por el </w:t>
      </w:r>
      <w:r w:rsidR="00E01197">
        <w:rPr>
          <w:sz w:val="22"/>
          <w:lang w:val="es-ES"/>
        </w:rPr>
        <w:t>CONTRATISTA PPP</w:t>
      </w:r>
      <w:r w:rsidRPr="001233EB">
        <w:rPr>
          <w:sz w:val="22"/>
          <w:lang w:val="es-ES"/>
        </w:rPr>
        <w:t xml:space="preserve"> y sometidos a la aprobación de la </w:t>
      </w:r>
      <w:r w:rsidR="00F733B3" w:rsidRPr="001233EB">
        <w:rPr>
          <w:sz w:val="22"/>
          <w:lang w:val="es-ES"/>
        </w:rPr>
        <w:t xml:space="preserve">Inspección </w:t>
      </w:r>
      <w:r w:rsidR="00F733B3">
        <w:rPr>
          <w:sz w:val="22"/>
          <w:lang w:val="es-ES"/>
        </w:rPr>
        <w:t xml:space="preserve">Técnica </w:t>
      </w:r>
      <w:r w:rsidRPr="001233EB">
        <w:rPr>
          <w:sz w:val="22"/>
          <w:lang w:val="es-ES"/>
        </w:rPr>
        <w:t xml:space="preserve">del </w:t>
      </w:r>
      <w:r w:rsidR="00E01197">
        <w:rPr>
          <w:sz w:val="22"/>
          <w:lang w:val="es-ES"/>
        </w:rPr>
        <w:t>ENTE CONTRATANTE</w:t>
      </w:r>
      <w:r w:rsidRPr="001233EB">
        <w:rPr>
          <w:sz w:val="22"/>
          <w:lang w:val="es-ES"/>
        </w:rPr>
        <w:t>.</w:t>
      </w:r>
    </w:p>
    <w:p w:rsidR="001233EB" w:rsidRPr="001233EB" w:rsidRDefault="001233EB" w:rsidP="00F733B3">
      <w:pPr>
        <w:spacing w:before="120" w:after="120"/>
        <w:jc w:val="both"/>
        <w:rPr>
          <w:b/>
          <w:sz w:val="22"/>
          <w:lang w:val="es-ES"/>
        </w:rPr>
      </w:pPr>
      <w:r w:rsidRPr="001233EB">
        <w:rPr>
          <w:sz w:val="22"/>
          <w:lang w:val="es-ES"/>
        </w:rPr>
        <w:lastRenderedPageBreak/>
        <w:t xml:space="preserve">Todos los elementos cincados deberán serlo por inmersión en caliente y en cuanto a espesores y masas de recubrimiento cumplirán las exigencias de la Sección </w:t>
      </w:r>
      <w:r w:rsidR="00F733B3">
        <w:rPr>
          <w:sz w:val="22"/>
          <w:lang w:val="es-ES"/>
        </w:rPr>
        <w:t>VIII f1</w:t>
      </w:r>
      <w:r w:rsidRPr="001233EB">
        <w:rPr>
          <w:sz w:val="22"/>
          <w:lang w:val="es-ES"/>
        </w:rPr>
        <w:t>.</w:t>
      </w:r>
    </w:p>
    <w:p w:rsidR="001233EB" w:rsidRPr="001233EB" w:rsidRDefault="001233EB" w:rsidP="00F733B3">
      <w:pPr>
        <w:pStyle w:val="Ttulo2"/>
        <w:spacing w:before="0" w:after="120"/>
        <w:rPr>
          <w:sz w:val="22"/>
          <w:lang w:val="es-ES"/>
        </w:rPr>
      </w:pPr>
      <w:bookmarkStart w:id="8" w:name="_Toc533266643"/>
      <w:r w:rsidRPr="001233EB">
        <w:rPr>
          <w:sz w:val="22"/>
          <w:lang w:val="es-ES"/>
        </w:rPr>
        <w:t xml:space="preserve">5.3. </w:t>
      </w:r>
      <w:proofErr w:type="spellStart"/>
      <w:r w:rsidRPr="001233EB">
        <w:rPr>
          <w:sz w:val="22"/>
          <w:lang w:val="es-ES"/>
        </w:rPr>
        <w:t>Buloneria</w:t>
      </w:r>
      <w:bookmarkEnd w:id="8"/>
      <w:proofErr w:type="spellEnd"/>
    </w:p>
    <w:p w:rsidR="001233EB" w:rsidRPr="001233EB" w:rsidRDefault="001233EB" w:rsidP="00F733B3">
      <w:pPr>
        <w:spacing w:after="120"/>
        <w:jc w:val="both"/>
        <w:rPr>
          <w:sz w:val="22"/>
          <w:lang w:val="es-ES"/>
        </w:rPr>
      </w:pPr>
      <w:r w:rsidRPr="001233EB">
        <w:rPr>
          <w:sz w:val="22"/>
          <w:lang w:val="es-ES"/>
        </w:rPr>
        <w:t>Los bulones, tuercas, arandelas planas y elásticas serán de acero galvanizado</w:t>
      </w:r>
    </w:p>
    <w:p w:rsidR="001233EB" w:rsidRPr="00727898" w:rsidRDefault="001233EB" w:rsidP="00F733B3">
      <w:pPr>
        <w:pStyle w:val="Ttulo1"/>
        <w:spacing w:after="120"/>
        <w:rPr>
          <w:sz w:val="22"/>
          <w:szCs w:val="22"/>
        </w:rPr>
      </w:pPr>
      <w:bookmarkStart w:id="9" w:name="_Toc533266644"/>
      <w:r w:rsidRPr="00727898">
        <w:rPr>
          <w:sz w:val="22"/>
          <w:szCs w:val="22"/>
        </w:rPr>
        <w:t>6. ENSAYOS DE REMESA</w:t>
      </w:r>
      <w:bookmarkEnd w:id="9"/>
    </w:p>
    <w:p w:rsidR="001233EB" w:rsidRPr="001233EB" w:rsidRDefault="001233EB" w:rsidP="00F733B3">
      <w:pPr>
        <w:spacing w:after="120"/>
        <w:jc w:val="both"/>
        <w:rPr>
          <w:sz w:val="22"/>
          <w:lang w:val="es-ES"/>
        </w:rPr>
      </w:pPr>
      <w:r w:rsidRPr="001233EB">
        <w:rPr>
          <w:sz w:val="22"/>
          <w:lang w:val="es-ES"/>
        </w:rPr>
        <w:t xml:space="preserve">El </w:t>
      </w:r>
      <w:r w:rsidR="00E01197">
        <w:rPr>
          <w:sz w:val="22"/>
          <w:lang w:val="es-ES"/>
        </w:rPr>
        <w:t>CONTRATISTA PPP</w:t>
      </w:r>
      <w:r w:rsidRPr="001233EB">
        <w:rPr>
          <w:sz w:val="22"/>
          <w:lang w:val="es-ES"/>
        </w:rPr>
        <w:t xml:space="preserve"> preparará remesas con los materiales y las presentará para aprobación del </w:t>
      </w:r>
      <w:r w:rsidR="00E01197">
        <w:rPr>
          <w:sz w:val="22"/>
          <w:lang w:val="es-ES"/>
        </w:rPr>
        <w:t>ENTE CONTRATANTE</w:t>
      </w:r>
      <w:r w:rsidRPr="001233EB">
        <w:rPr>
          <w:sz w:val="22"/>
          <w:lang w:val="es-ES"/>
        </w:rPr>
        <w:t>.</w:t>
      </w:r>
    </w:p>
    <w:p w:rsidR="001233EB" w:rsidRPr="001233EB" w:rsidRDefault="001233EB" w:rsidP="00727898">
      <w:pPr>
        <w:spacing w:before="120"/>
        <w:jc w:val="both"/>
        <w:rPr>
          <w:sz w:val="22"/>
          <w:lang w:val="es-ES"/>
        </w:rPr>
      </w:pPr>
      <w:r w:rsidRPr="001233EB">
        <w:rPr>
          <w:sz w:val="22"/>
          <w:lang w:val="es-ES"/>
        </w:rPr>
        <w:t xml:space="preserve">Las remesas presentadas estarán constituidas de acuerdo con las entregas comprometidas en el Programa de Fabricación y Entrega aprobado por el </w:t>
      </w:r>
      <w:r w:rsidR="00E01197">
        <w:rPr>
          <w:sz w:val="22"/>
          <w:lang w:val="es-ES"/>
        </w:rPr>
        <w:t>ENTE CONTRATANTE</w:t>
      </w:r>
      <w:r w:rsidRPr="001233EB">
        <w:rPr>
          <w:sz w:val="22"/>
          <w:lang w:val="es-ES"/>
        </w:rPr>
        <w:t>.</w:t>
      </w:r>
    </w:p>
    <w:p w:rsidR="001233EB" w:rsidRPr="001233EB" w:rsidRDefault="001233EB" w:rsidP="00727898">
      <w:pPr>
        <w:spacing w:before="120"/>
        <w:jc w:val="both"/>
        <w:rPr>
          <w:sz w:val="22"/>
          <w:lang w:val="es-ES"/>
        </w:rPr>
      </w:pPr>
      <w:r w:rsidRPr="001233EB">
        <w:rPr>
          <w:sz w:val="22"/>
          <w:lang w:val="es-ES"/>
        </w:rPr>
        <w:t xml:space="preserve">El </w:t>
      </w:r>
      <w:r w:rsidR="00E01197">
        <w:rPr>
          <w:sz w:val="22"/>
          <w:lang w:val="es-ES"/>
        </w:rPr>
        <w:t>ENTE CONTRATANTE</w:t>
      </w:r>
      <w:r w:rsidRPr="001233EB">
        <w:rPr>
          <w:sz w:val="22"/>
          <w:lang w:val="es-ES"/>
        </w:rPr>
        <w:t xml:space="preserve"> verificará la calidad del material presentado mediante los denominados Ensayos de Remesa.</w:t>
      </w:r>
    </w:p>
    <w:p w:rsidR="001233EB" w:rsidRPr="001233EB" w:rsidRDefault="001233EB" w:rsidP="00727898">
      <w:pPr>
        <w:spacing w:before="120"/>
        <w:jc w:val="both"/>
        <w:rPr>
          <w:sz w:val="22"/>
          <w:lang w:val="es-ES"/>
        </w:rPr>
      </w:pPr>
      <w:r w:rsidRPr="001233EB">
        <w:rPr>
          <w:sz w:val="22"/>
          <w:lang w:val="es-ES"/>
        </w:rPr>
        <w:t>Para estos ensayos</w:t>
      </w:r>
      <w:r w:rsidRPr="001233EB">
        <w:rPr>
          <w:sz w:val="22"/>
          <w:vertAlign w:val="subscript"/>
          <w:lang w:val="es-ES"/>
        </w:rPr>
        <w:t>,</w:t>
      </w:r>
      <w:r w:rsidRPr="001233EB">
        <w:rPr>
          <w:sz w:val="22"/>
          <w:lang w:val="es-ES"/>
        </w:rPr>
        <w:t xml:space="preserve"> será de aplicación las normas pertinentes.</w:t>
      </w:r>
    </w:p>
    <w:p w:rsidR="001233EB" w:rsidRPr="001233EB" w:rsidRDefault="001233EB" w:rsidP="00727898">
      <w:pPr>
        <w:spacing w:before="120"/>
        <w:jc w:val="both"/>
        <w:rPr>
          <w:sz w:val="22"/>
          <w:lang w:val="es-ES"/>
        </w:rPr>
      </w:pPr>
      <w:r w:rsidRPr="001233EB">
        <w:rPr>
          <w:sz w:val="22"/>
          <w:lang w:val="es-ES"/>
        </w:rPr>
        <w:t xml:space="preserve">Estos ensayos podrán ser destructivos o no destructivos. En el primer caso, el material involucrado no será enviado a obra y deberá ser reemplazado por el </w:t>
      </w:r>
      <w:r w:rsidR="00E01197">
        <w:rPr>
          <w:sz w:val="22"/>
          <w:lang w:val="es-ES"/>
        </w:rPr>
        <w:t>CONTRATISTA PPP</w:t>
      </w:r>
      <w:r w:rsidRPr="001233EB">
        <w:rPr>
          <w:sz w:val="22"/>
          <w:lang w:val="es-ES"/>
        </w:rPr>
        <w:t xml:space="preserve"> a su costa, completando de esta forma la remesa.</w:t>
      </w:r>
    </w:p>
    <w:p w:rsidR="001233EB" w:rsidRPr="001233EB" w:rsidRDefault="001233EB" w:rsidP="00727898">
      <w:pPr>
        <w:spacing w:before="120"/>
        <w:jc w:val="both"/>
        <w:rPr>
          <w:sz w:val="22"/>
          <w:lang w:val="es-ES"/>
        </w:rPr>
      </w:pPr>
      <w:r w:rsidRPr="001233EB">
        <w:rPr>
          <w:sz w:val="22"/>
          <w:lang w:val="es-ES"/>
        </w:rPr>
        <w:t>Solamente se dará por aprobada la remesa cuando estén aprobados todos y cada uno de los ensayos indicados.</w:t>
      </w:r>
    </w:p>
    <w:p w:rsidR="001233EB" w:rsidRPr="001233EB" w:rsidRDefault="001233EB" w:rsidP="00F733B3">
      <w:pPr>
        <w:spacing w:before="120" w:after="120"/>
        <w:jc w:val="both"/>
        <w:rPr>
          <w:sz w:val="22"/>
          <w:lang w:val="es-ES"/>
        </w:rPr>
      </w:pPr>
      <w:r w:rsidRPr="001233EB">
        <w:rPr>
          <w:sz w:val="22"/>
          <w:lang w:val="es-ES"/>
        </w:rPr>
        <w:t>Dichos ensayos: consistirán como mínimo en lo siguiente, de acuerdo al tipo de material a controlar:</w:t>
      </w:r>
    </w:p>
    <w:p w:rsidR="001233EB" w:rsidRPr="007509B9" w:rsidRDefault="001233EB" w:rsidP="00F733B3">
      <w:pPr>
        <w:spacing w:after="120"/>
        <w:jc w:val="both"/>
        <w:rPr>
          <w:sz w:val="22"/>
          <w:lang w:val="es-ES"/>
        </w:rPr>
      </w:pPr>
      <w:r w:rsidRPr="007509B9">
        <w:rPr>
          <w:sz w:val="22"/>
          <w:lang w:val="es-ES"/>
        </w:rPr>
        <w:t xml:space="preserve">a) </w:t>
      </w:r>
      <w:r w:rsidR="007509B9">
        <w:rPr>
          <w:sz w:val="22"/>
          <w:lang w:val="es-ES"/>
        </w:rPr>
        <w:t>Á</w:t>
      </w:r>
      <w:r w:rsidRPr="007509B9">
        <w:rPr>
          <w:sz w:val="22"/>
          <w:lang w:val="es-ES"/>
        </w:rPr>
        <w:t>nodos</w:t>
      </w:r>
    </w:p>
    <w:p w:rsidR="001233EB" w:rsidRPr="007509B9" w:rsidRDefault="001233EB" w:rsidP="005B4D6C">
      <w:pPr>
        <w:numPr>
          <w:ilvl w:val="0"/>
          <w:numId w:val="7"/>
        </w:numPr>
        <w:jc w:val="both"/>
        <w:rPr>
          <w:sz w:val="22"/>
          <w:lang w:val="es-ES"/>
        </w:rPr>
      </w:pPr>
      <w:r w:rsidRPr="007509B9">
        <w:rPr>
          <w:sz w:val="22"/>
          <w:lang w:val="es-ES"/>
        </w:rPr>
        <w:t>Composición química.</w:t>
      </w:r>
    </w:p>
    <w:p w:rsidR="001233EB" w:rsidRPr="007509B9" w:rsidRDefault="001233EB" w:rsidP="001233EB">
      <w:pPr>
        <w:jc w:val="both"/>
        <w:rPr>
          <w:sz w:val="22"/>
          <w:lang w:val="es-ES"/>
        </w:rPr>
      </w:pPr>
    </w:p>
    <w:p w:rsidR="001233EB" w:rsidRPr="007509B9" w:rsidRDefault="001233EB" w:rsidP="00F733B3">
      <w:pPr>
        <w:spacing w:after="120"/>
        <w:jc w:val="both"/>
        <w:rPr>
          <w:sz w:val="22"/>
          <w:lang w:val="es-ES"/>
        </w:rPr>
      </w:pPr>
      <w:r w:rsidRPr="007509B9">
        <w:rPr>
          <w:sz w:val="22"/>
          <w:lang w:val="es-ES"/>
        </w:rPr>
        <w:t xml:space="preserve">b) Mezcla </w:t>
      </w:r>
      <w:proofErr w:type="spellStart"/>
      <w:r w:rsidRPr="007509B9">
        <w:rPr>
          <w:sz w:val="22"/>
          <w:lang w:val="es-ES"/>
        </w:rPr>
        <w:t>despolarizante</w:t>
      </w:r>
      <w:proofErr w:type="spellEnd"/>
    </w:p>
    <w:p w:rsidR="001233EB" w:rsidRPr="007509B9" w:rsidRDefault="001233EB" w:rsidP="005B4D6C">
      <w:pPr>
        <w:numPr>
          <w:ilvl w:val="0"/>
          <w:numId w:val="7"/>
        </w:numPr>
        <w:jc w:val="both"/>
        <w:rPr>
          <w:sz w:val="22"/>
          <w:lang w:val="es-ES"/>
        </w:rPr>
      </w:pPr>
      <w:r w:rsidRPr="007509B9">
        <w:rPr>
          <w:sz w:val="22"/>
          <w:lang w:val="es-ES"/>
        </w:rPr>
        <w:t>Composición química.</w:t>
      </w:r>
    </w:p>
    <w:p w:rsidR="001233EB" w:rsidRDefault="001233EB" w:rsidP="001233EB">
      <w:pPr>
        <w:jc w:val="both"/>
        <w:rPr>
          <w:sz w:val="22"/>
        </w:rPr>
      </w:pPr>
    </w:p>
    <w:p w:rsidR="001233EB" w:rsidRPr="001233EB" w:rsidRDefault="001233EB" w:rsidP="00F733B3">
      <w:pPr>
        <w:spacing w:after="120"/>
        <w:jc w:val="both"/>
        <w:rPr>
          <w:sz w:val="22"/>
          <w:lang w:val="es-ES"/>
        </w:rPr>
      </w:pPr>
      <w:r w:rsidRPr="001233EB">
        <w:rPr>
          <w:sz w:val="22"/>
          <w:lang w:val="es-ES"/>
        </w:rPr>
        <w:t>c) Cables de conexión de los ánodos</w:t>
      </w:r>
    </w:p>
    <w:p w:rsidR="001233EB" w:rsidRPr="001233EB" w:rsidRDefault="001233EB" w:rsidP="005B4D6C">
      <w:pPr>
        <w:pStyle w:val="Textoindependiente2"/>
        <w:numPr>
          <w:ilvl w:val="0"/>
          <w:numId w:val="8"/>
        </w:numPr>
        <w:tabs>
          <w:tab w:val="clear" w:pos="1493"/>
          <w:tab w:val="num" w:pos="142"/>
        </w:tabs>
        <w:ind w:left="709"/>
        <w:rPr>
          <w:lang w:val="es-ES"/>
        </w:rPr>
      </w:pPr>
      <w:r w:rsidRPr="001233EB">
        <w:rPr>
          <w:lang w:val="es-ES"/>
        </w:rPr>
        <w:t>Serán de aplicación las exigencias del apartado 6.2 .“Ensayos de remesa” de la norma IRAM 2214.</w:t>
      </w:r>
    </w:p>
    <w:p w:rsidR="001233EB" w:rsidRPr="001233EB" w:rsidRDefault="001233EB" w:rsidP="001233EB">
      <w:pPr>
        <w:jc w:val="both"/>
        <w:rPr>
          <w:sz w:val="22"/>
          <w:lang w:val="es-ES"/>
        </w:rPr>
      </w:pPr>
    </w:p>
    <w:p w:rsidR="001233EB" w:rsidRPr="001233EB" w:rsidRDefault="001233EB" w:rsidP="007509B9">
      <w:pPr>
        <w:spacing w:after="120"/>
        <w:jc w:val="both"/>
        <w:rPr>
          <w:sz w:val="22"/>
          <w:lang w:val="es-ES"/>
        </w:rPr>
      </w:pPr>
      <w:r w:rsidRPr="001233EB">
        <w:rPr>
          <w:sz w:val="22"/>
          <w:lang w:val="es-ES"/>
        </w:rPr>
        <w:t>d) Bulones, tuercas y arandelas elásticas y planas</w:t>
      </w:r>
    </w:p>
    <w:p w:rsidR="001233EB" w:rsidRPr="001233EB" w:rsidRDefault="001233EB" w:rsidP="005B4D6C">
      <w:pPr>
        <w:numPr>
          <w:ilvl w:val="0"/>
          <w:numId w:val="7"/>
        </w:numPr>
        <w:jc w:val="both"/>
        <w:rPr>
          <w:sz w:val="22"/>
          <w:lang w:val="es-ES"/>
        </w:rPr>
      </w:pPr>
      <w:r w:rsidRPr="001233EB">
        <w:rPr>
          <w:sz w:val="22"/>
          <w:lang w:val="es-ES"/>
        </w:rPr>
        <w:t>Cincado según la Sección F.</w:t>
      </w:r>
    </w:p>
    <w:p w:rsidR="001233EB" w:rsidRPr="00727898" w:rsidRDefault="001233EB" w:rsidP="001233EB">
      <w:pPr>
        <w:jc w:val="both"/>
        <w:rPr>
          <w:b/>
          <w:sz w:val="22"/>
          <w:lang w:val="es-ES"/>
        </w:rPr>
      </w:pPr>
    </w:p>
    <w:p w:rsidR="001233EB" w:rsidRPr="00727898" w:rsidRDefault="001233EB" w:rsidP="00F733B3">
      <w:pPr>
        <w:pStyle w:val="Ttulo1"/>
        <w:spacing w:after="120"/>
        <w:rPr>
          <w:sz w:val="22"/>
          <w:szCs w:val="22"/>
        </w:rPr>
      </w:pPr>
      <w:bookmarkStart w:id="10" w:name="_Toc533266645"/>
      <w:r w:rsidRPr="00727898">
        <w:rPr>
          <w:sz w:val="22"/>
          <w:szCs w:val="22"/>
        </w:rPr>
        <w:t>7. DESCRIPCION DE LAS TAREAS DE MONTAJE</w:t>
      </w:r>
      <w:bookmarkEnd w:id="10"/>
    </w:p>
    <w:p w:rsidR="001233EB" w:rsidRPr="001233EB" w:rsidRDefault="001233EB" w:rsidP="00F733B3">
      <w:pPr>
        <w:pStyle w:val="Ttulo2"/>
        <w:spacing w:before="0" w:after="120"/>
        <w:rPr>
          <w:sz w:val="22"/>
          <w:lang w:val="es-ES"/>
        </w:rPr>
      </w:pPr>
      <w:bookmarkStart w:id="11" w:name="_Toc533266646"/>
      <w:r w:rsidRPr="001233EB">
        <w:rPr>
          <w:sz w:val="22"/>
          <w:lang w:val="es-ES"/>
        </w:rPr>
        <w:t>7.1. General</w:t>
      </w:r>
      <w:bookmarkEnd w:id="11"/>
    </w:p>
    <w:p w:rsidR="001233EB" w:rsidRPr="001233EB" w:rsidRDefault="001233EB" w:rsidP="00F733B3">
      <w:pPr>
        <w:spacing w:after="120"/>
        <w:jc w:val="both"/>
        <w:rPr>
          <w:sz w:val="22"/>
          <w:lang w:val="es-ES"/>
        </w:rPr>
      </w:pPr>
      <w:r w:rsidRPr="001233EB">
        <w:rPr>
          <w:sz w:val="22"/>
          <w:lang w:val="es-ES"/>
        </w:rPr>
        <w:t xml:space="preserve">La instalación de los ánodos se llevará a cabo </w:t>
      </w:r>
      <w:proofErr w:type="spellStart"/>
      <w:r w:rsidRPr="001233EB">
        <w:rPr>
          <w:sz w:val="22"/>
          <w:lang w:val="es-ES"/>
        </w:rPr>
        <w:t>aún</w:t>
      </w:r>
      <w:proofErr w:type="spellEnd"/>
      <w:r w:rsidRPr="001233EB">
        <w:rPr>
          <w:sz w:val="22"/>
          <w:lang w:val="es-ES"/>
        </w:rPr>
        <w:t xml:space="preserve"> cuando no se encuentren conectados los cables de guardia y/o instaladas las puestas a tierra.</w:t>
      </w:r>
    </w:p>
    <w:p w:rsidR="001233EB" w:rsidRPr="001233EB" w:rsidRDefault="001233EB" w:rsidP="00727898">
      <w:pPr>
        <w:spacing w:before="120"/>
        <w:jc w:val="both"/>
        <w:rPr>
          <w:sz w:val="22"/>
          <w:lang w:val="es-ES"/>
        </w:rPr>
      </w:pPr>
      <w:r w:rsidRPr="001233EB">
        <w:rPr>
          <w:sz w:val="22"/>
          <w:lang w:val="es-ES"/>
        </w:rPr>
        <w:t>Si los cables de guardia estuviesen conectados a las torres, no podrá haber cuadrillas trabajando simultáneamente en dos o más torres salvo que medie una distancia mínima de 3 Km entre las mismas</w:t>
      </w:r>
    </w:p>
    <w:p w:rsidR="001233EB" w:rsidRPr="00727898" w:rsidRDefault="001233EB" w:rsidP="00F733B3">
      <w:pPr>
        <w:pStyle w:val="Ttulo2"/>
        <w:spacing w:after="120"/>
        <w:rPr>
          <w:rFonts w:cs="Arial"/>
          <w:sz w:val="22"/>
          <w:szCs w:val="22"/>
          <w:lang w:val="es-ES"/>
        </w:rPr>
      </w:pPr>
      <w:bookmarkStart w:id="12" w:name="_Toc533266647"/>
      <w:r w:rsidRPr="00727898">
        <w:rPr>
          <w:rFonts w:cs="Arial"/>
          <w:sz w:val="22"/>
          <w:szCs w:val="22"/>
          <w:lang w:val="es-ES"/>
        </w:rPr>
        <w:t xml:space="preserve">7.2. Instalación de los </w:t>
      </w:r>
      <w:r w:rsidR="007509B9">
        <w:rPr>
          <w:rFonts w:cs="Arial"/>
          <w:sz w:val="22"/>
          <w:szCs w:val="22"/>
          <w:lang w:val="es-ES"/>
        </w:rPr>
        <w:t>Á</w:t>
      </w:r>
      <w:r w:rsidRPr="00727898">
        <w:rPr>
          <w:rFonts w:cs="Arial"/>
          <w:sz w:val="22"/>
          <w:szCs w:val="22"/>
          <w:lang w:val="es-ES"/>
        </w:rPr>
        <w:t>nodos</w:t>
      </w:r>
      <w:bookmarkEnd w:id="12"/>
    </w:p>
    <w:p w:rsidR="001233EB" w:rsidRPr="00727898" w:rsidRDefault="001233EB" w:rsidP="00F733B3">
      <w:pPr>
        <w:pStyle w:val="Ttulo3"/>
        <w:spacing w:after="120"/>
        <w:ind w:left="0"/>
        <w:rPr>
          <w:rFonts w:ascii="Arial" w:hAnsi="Arial" w:cs="Arial"/>
          <w:sz w:val="22"/>
          <w:szCs w:val="22"/>
          <w:lang w:val="es-ES"/>
        </w:rPr>
      </w:pPr>
      <w:bookmarkStart w:id="13" w:name="_Toc533266648"/>
      <w:r w:rsidRPr="00727898">
        <w:rPr>
          <w:rFonts w:ascii="Arial" w:hAnsi="Arial" w:cs="Arial"/>
          <w:sz w:val="22"/>
          <w:szCs w:val="22"/>
          <w:lang w:val="es-ES"/>
        </w:rPr>
        <w:lastRenderedPageBreak/>
        <w:t>7.2.1.</w:t>
      </w:r>
      <w:r w:rsidRPr="00727898">
        <w:rPr>
          <w:rFonts w:ascii="Arial" w:hAnsi="Arial" w:cs="Arial"/>
          <w:sz w:val="22"/>
          <w:szCs w:val="22"/>
          <w:lang w:val="es-ES"/>
        </w:rPr>
        <w:tab/>
        <w:t>Primera etapa</w:t>
      </w:r>
      <w:bookmarkStart w:id="14" w:name="_GoBack"/>
      <w:bookmarkEnd w:id="13"/>
      <w:bookmarkEnd w:id="14"/>
    </w:p>
    <w:p w:rsidR="001233EB" w:rsidRPr="001233EB" w:rsidRDefault="001233EB" w:rsidP="00F733B3">
      <w:pPr>
        <w:spacing w:after="120"/>
        <w:jc w:val="both"/>
        <w:rPr>
          <w:sz w:val="22"/>
          <w:lang w:val="es-ES"/>
        </w:rPr>
      </w:pPr>
      <w:r w:rsidRPr="001233EB">
        <w:rPr>
          <w:sz w:val="22"/>
          <w:lang w:val="es-ES"/>
        </w:rPr>
        <w:t xml:space="preserve">En esta primera etapa se instalará </w:t>
      </w:r>
      <w:r w:rsidRPr="001233EB">
        <w:rPr>
          <w:sz w:val="22"/>
          <w:u w:val="single"/>
          <w:lang w:val="es-ES"/>
        </w:rPr>
        <w:t>1 (un) ánodo por estructura</w:t>
      </w:r>
      <w:r w:rsidRPr="001233EB">
        <w:rPr>
          <w:sz w:val="22"/>
          <w:lang w:val="es-ES"/>
        </w:rPr>
        <w:t>.</w:t>
      </w:r>
    </w:p>
    <w:p w:rsidR="001233EB" w:rsidRPr="001233EB" w:rsidRDefault="001233EB" w:rsidP="00F733B3">
      <w:pPr>
        <w:spacing w:before="120" w:after="120"/>
        <w:jc w:val="both"/>
        <w:rPr>
          <w:sz w:val="22"/>
          <w:lang w:val="es-ES"/>
        </w:rPr>
      </w:pPr>
      <w:r w:rsidRPr="001233EB">
        <w:rPr>
          <w:sz w:val="22"/>
          <w:lang w:val="es-ES"/>
        </w:rPr>
        <w:t xml:space="preserve">En función de los valores de resistividad del suelo medidos, se determinará en cuales estructuras se instalarán los ánodos y </w:t>
      </w:r>
      <w:proofErr w:type="spellStart"/>
      <w:r w:rsidRPr="001233EB">
        <w:rPr>
          <w:sz w:val="22"/>
          <w:lang w:val="es-ES"/>
        </w:rPr>
        <w:t>cual</w:t>
      </w:r>
      <w:proofErr w:type="spellEnd"/>
      <w:r w:rsidRPr="001233EB">
        <w:rPr>
          <w:sz w:val="22"/>
          <w:lang w:val="es-ES"/>
        </w:rPr>
        <w:t xml:space="preserve"> de los tipos propuestos</w:t>
      </w:r>
      <w:r w:rsidR="00F733B3">
        <w:rPr>
          <w:sz w:val="22"/>
          <w:lang w:val="es-ES"/>
        </w:rPr>
        <w:t>:</w:t>
      </w:r>
    </w:p>
    <w:p w:rsidR="001233EB" w:rsidRPr="001233EB" w:rsidRDefault="001233EB" w:rsidP="00F733B3">
      <w:pPr>
        <w:numPr>
          <w:ilvl w:val="0"/>
          <w:numId w:val="7"/>
        </w:numPr>
        <w:spacing w:after="120"/>
        <w:jc w:val="both"/>
        <w:rPr>
          <w:sz w:val="22"/>
          <w:lang w:val="es-ES"/>
        </w:rPr>
      </w:pPr>
      <w:r w:rsidRPr="001233EB">
        <w:rPr>
          <w:sz w:val="22"/>
          <w:lang w:val="es-ES"/>
        </w:rPr>
        <w:t>Para resistividades menores a    1 500 ohm.cm :</w:t>
      </w:r>
      <w:r w:rsidRPr="001233EB">
        <w:rPr>
          <w:sz w:val="22"/>
          <w:lang w:val="es-ES"/>
        </w:rPr>
        <w:tab/>
        <w:t>Ánodo – jabalina AZI-30-2</w:t>
      </w:r>
    </w:p>
    <w:p w:rsidR="001233EB" w:rsidRPr="001233EB" w:rsidRDefault="001233EB" w:rsidP="00F733B3">
      <w:pPr>
        <w:numPr>
          <w:ilvl w:val="0"/>
          <w:numId w:val="7"/>
        </w:numPr>
        <w:spacing w:after="120"/>
        <w:jc w:val="both"/>
        <w:rPr>
          <w:sz w:val="22"/>
          <w:lang w:val="es-ES"/>
        </w:rPr>
      </w:pPr>
      <w:r w:rsidRPr="001233EB">
        <w:rPr>
          <w:sz w:val="22"/>
          <w:lang w:val="es-ES"/>
        </w:rPr>
        <w:t>Para resistividades entre 1 500 y 3 000 ohm.cm :</w:t>
      </w:r>
      <w:r w:rsidRPr="001233EB">
        <w:rPr>
          <w:sz w:val="22"/>
          <w:lang w:val="es-ES"/>
        </w:rPr>
        <w:tab/>
        <w:t>Ánodo AZ63</w:t>
      </w:r>
    </w:p>
    <w:p w:rsidR="001233EB" w:rsidRPr="001233EB" w:rsidRDefault="001233EB" w:rsidP="00F733B3">
      <w:pPr>
        <w:numPr>
          <w:ilvl w:val="0"/>
          <w:numId w:val="7"/>
        </w:numPr>
        <w:spacing w:after="120"/>
        <w:jc w:val="both"/>
        <w:rPr>
          <w:sz w:val="22"/>
          <w:lang w:val="es-ES"/>
        </w:rPr>
      </w:pPr>
      <w:r w:rsidRPr="001233EB">
        <w:rPr>
          <w:sz w:val="22"/>
          <w:lang w:val="es-ES"/>
        </w:rPr>
        <w:t>Para resistividades entre 3 000 y 10 000 ohm.cm :</w:t>
      </w:r>
      <w:r w:rsidRPr="001233EB">
        <w:rPr>
          <w:sz w:val="22"/>
          <w:lang w:val="es-ES"/>
        </w:rPr>
        <w:tab/>
        <w:t>Ánodo AZ63 AP</w:t>
      </w:r>
    </w:p>
    <w:p w:rsidR="001233EB" w:rsidRPr="001233EB" w:rsidRDefault="001233EB" w:rsidP="00727898">
      <w:pPr>
        <w:spacing w:before="120"/>
        <w:jc w:val="both"/>
        <w:rPr>
          <w:sz w:val="22"/>
          <w:lang w:val="es-ES"/>
        </w:rPr>
      </w:pPr>
      <w:r w:rsidRPr="001233EB">
        <w:rPr>
          <w:sz w:val="22"/>
          <w:lang w:val="es-ES"/>
        </w:rPr>
        <w:t>No se instalarán ánodos en terrenos con resistividades mayores a 10 000 ohm.cm.</w:t>
      </w:r>
    </w:p>
    <w:p w:rsidR="001233EB" w:rsidRPr="001233EB" w:rsidRDefault="001233EB" w:rsidP="00727898">
      <w:pPr>
        <w:spacing w:before="120"/>
        <w:jc w:val="both"/>
        <w:rPr>
          <w:sz w:val="22"/>
          <w:lang w:val="es-ES"/>
        </w:rPr>
      </w:pPr>
      <w:r w:rsidRPr="001233EB">
        <w:rPr>
          <w:sz w:val="22"/>
          <w:lang w:val="es-ES"/>
        </w:rPr>
        <w:t xml:space="preserve">En las estructuras de </w:t>
      </w:r>
      <w:proofErr w:type="spellStart"/>
      <w:r w:rsidRPr="001233EB">
        <w:rPr>
          <w:sz w:val="22"/>
          <w:lang w:val="es-ES"/>
        </w:rPr>
        <w:t>HºAº</w:t>
      </w:r>
      <w:proofErr w:type="spellEnd"/>
      <w:r w:rsidRPr="001233EB">
        <w:rPr>
          <w:sz w:val="22"/>
          <w:lang w:val="es-ES"/>
        </w:rPr>
        <w:t xml:space="preserve"> se colocará el ánodo en la base del poste o en uno de los mástiles si son dobles o triples y en las torres metálicas, en una de las bases siguiendo el procedimiento indicado en el punto 8.</w:t>
      </w:r>
    </w:p>
    <w:p w:rsidR="001233EB" w:rsidRPr="001233EB" w:rsidRDefault="001233EB" w:rsidP="00727898">
      <w:pPr>
        <w:spacing w:before="120"/>
        <w:jc w:val="both"/>
        <w:rPr>
          <w:sz w:val="22"/>
          <w:lang w:val="es-ES"/>
        </w:rPr>
      </w:pPr>
      <w:r w:rsidRPr="001233EB">
        <w:rPr>
          <w:sz w:val="22"/>
          <w:lang w:val="es-ES"/>
        </w:rPr>
        <w:t>Inicialmente, antes de la instalación del ánodo, se medirá el potencial estático inicial.</w:t>
      </w:r>
    </w:p>
    <w:p w:rsidR="001233EB" w:rsidRPr="001233EB" w:rsidRDefault="001233EB" w:rsidP="00727898">
      <w:pPr>
        <w:spacing w:before="120"/>
        <w:jc w:val="both"/>
        <w:rPr>
          <w:sz w:val="22"/>
          <w:lang w:val="es-ES"/>
        </w:rPr>
      </w:pPr>
      <w:r w:rsidRPr="001233EB">
        <w:rPr>
          <w:sz w:val="22"/>
          <w:lang w:val="es-ES"/>
        </w:rPr>
        <w:t>Una vez finalizadas las tareas de instalación se medirán los potenciales estructura-suelo y el drenaje de corriente ánodo-estructura.</w:t>
      </w:r>
    </w:p>
    <w:p w:rsidR="001233EB" w:rsidRPr="001233EB" w:rsidRDefault="001233EB" w:rsidP="00727898">
      <w:pPr>
        <w:spacing w:before="120"/>
        <w:jc w:val="both"/>
        <w:rPr>
          <w:sz w:val="22"/>
          <w:lang w:val="es-ES"/>
        </w:rPr>
      </w:pPr>
      <w:r w:rsidRPr="001233EB">
        <w:rPr>
          <w:sz w:val="22"/>
          <w:lang w:val="es-ES"/>
        </w:rPr>
        <w:t>Los valores medidos antes y después de la instalación, en la/s base/s serán registradas en la planilla “Parte Diario de Instalación”.</w:t>
      </w:r>
    </w:p>
    <w:p w:rsidR="001233EB" w:rsidRPr="001233EB" w:rsidRDefault="001233EB" w:rsidP="00727898">
      <w:pPr>
        <w:spacing w:before="120"/>
        <w:jc w:val="both"/>
        <w:rPr>
          <w:sz w:val="22"/>
          <w:lang w:val="es-ES"/>
        </w:rPr>
      </w:pPr>
      <w:r w:rsidRPr="001233EB">
        <w:rPr>
          <w:sz w:val="22"/>
          <w:lang w:val="es-ES"/>
        </w:rPr>
        <w:t>Se dejarán las instalaciones en estas condiciones durante un período no inferior a 45 días y no mayor de 90 días, para permitir alcanzar el equilibrio de los potenciales a las estructuras de hormigón rompiendo la pasividad impuesta por el mismo.</w:t>
      </w:r>
    </w:p>
    <w:p w:rsidR="001233EB" w:rsidRPr="001233EB" w:rsidRDefault="001233EB" w:rsidP="00F733B3">
      <w:pPr>
        <w:spacing w:before="120" w:after="120"/>
        <w:jc w:val="both"/>
        <w:rPr>
          <w:sz w:val="22"/>
          <w:lang w:val="es-ES"/>
        </w:rPr>
      </w:pPr>
      <w:r w:rsidRPr="001233EB">
        <w:rPr>
          <w:sz w:val="22"/>
          <w:lang w:val="es-ES"/>
        </w:rPr>
        <w:t>Por otro lado, no es aconsejable la instalación de nuevos ánodos dentro de las 24 horas debido a que los drenajes de corriente presentan variaciones importantes.</w:t>
      </w:r>
    </w:p>
    <w:p w:rsidR="001233EB" w:rsidRPr="00727898" w:rsidRDefault="001233EB" w:rsidP="00F733B3">
      <w:pPr>
        <w:pStyle w:val="Ttulo3"/>
        <w:tabs>
          <w:tab w:val="left" w:pos="0"/>
        </w:tabs>
        <w:spacing w:after="120"/>
        <w:ind w:left="0"/>
        <w:rPr>
          <w:rFonts w:ascii="Arial" w:hAnsi="Arial" w:cs="Arial"/>
          <w:lang w:val="es-ES"/>
        </w:rPr>
      </w:pPr>
      <w:bookmarkStart w:id="15" w:name="_Toc533266649"/>
      <w:r w:rsidRPr="00727898">
        <w:rPr>
          <w:rFonts w:ascii="Arial" w:hAnsi="Arial" w:cs="Arial"/>
          <w:lang w:val="es-ES"/>
        </w:rPr>
        <w:t>7.2.2.</w:t>
      </w:r>
      <w:r w:rsidRPr="00727898">
        <w:rPr>
          <w:rFonts w:ascii="Arial" w:hAnsi="Arial" w:cs="Arial"/>
          <w:lang w:val="es-ES"/>
        </w:rPr>
        <w:tab/>
        <w:t>Segunda etapa</w:t>
      </w:r>
      <w:bookmarkEnd w:id="15"/>
    </w:p>
    <w:p w:rsidR="001233EB" w:rsidRPr="001233EB" w:rsidRDefault="001233EB" w:rsidP="00F733B3">
      <w:pPr>
        <w:spacing w:after="120"/>
        <w:jc w:val="both"/>
        <w:rPr>
          <w:sz w:val="22"/>
          <w:lang w:val="es-ES"/>
        </w:rPr>
      </w:pPr>
      <w:r w:rsidRPr="001233EB">
        <w:rPr>
          <w:sz w:val="22"/>
          <w:lang w:val="es-ES"/>
        </w:rPr>
        <w:t>Se realizará entre los 45 y los 90 días de instalados los ánodos de la primera etapa, cuando se encuentren conectados todos los cables de guardia y las puesta a tierra en las secciones elegidas de la línea.</w:t>
      </w:r>
    </w:p>
    <w:p w:rsidR="001233EB" w:rsidRPr="001233EB" w:rsidRDefault="001233EB" w:rsidP="00727898">
      <w:pPr>
        <w:spacing w:before="120"/>
        <w:jc w:val="both"/>
        <w:rPr>
          <w:sz w:val="22"/>
          <w:lang w:val="es-ES"/>
        </w:rPr>
      </w:pPr>
      <w:r w:rsidRPr="001233EB">
        <w:rPr>
          <w:sz w:val="22"/>
          <w:lang w:val="es-ES"/>
        </w:rPr>
        <w:t>En esta etapa se repetirán las mediciones realizadas en la primera.</w:t>
      </w:r>
    </w:p>
    <w:p w:rsidR="001233EB" w:rsidRPr="001233EB" w:rsidRDefault="001233EB" w:rsidP="00F733B3">
      <w:pPr>
        <w:spacing w:before="120" w:after="120"/>
        <w:jc w:val="both"/>
        <w:rPr>
          <w:b/>
          <w:sz w:val="22"/>
          <w:lang w:val="es-ES"/>
        </w:rPr>
      </w:pPr>
      <w:r w:rsidRPr="001233EB">
        <w:rPr>
          <w:sz w:val="22"/>
          <w:lang w:val="es-ES"/>
        </w:rPr>
        <w:t>Los criterios utilizados para la instalación de los ánodos adicionales serán los siguientes:</w:t>
      </w:r>
    </w:p>
    <w:p w:rsidR="001233EB" w:rsidRPr="001233EB" w:rsidRDefault="001233EB" w:rsidP="00F733B3">
      <w:pPr>
        <w:numPr>
          <w:ilvl w:val="0"/>
          <w:numId w:val="6"/>
        </w:numPr>
        <w:spacing w:after="120"/>
        <w:jc w:val="both"/>
        <w:rPr>
          <w:sz w:val="22"/>
          <w:lang w:val="es-ES"/>
        </w:rPr>
      </w:pPr>
      <w:r w:rsidRPr="001233EB">
        <w:rPr>
          <w:sz w:val="22"/>
          <w:lang w:val="es-ES"/>
        </w:rPr>
        <w:t>Intensidad de drenaje del ánodo:</w:t>
      </w:r>
    </w:p>
    <w:p w:rsidR="001233EB" w:rsidRPr="001233EB" w:rsidRDefault="001233EB" w:rsidP="00F733B3">
      <w:pPr>
        <w:spacing w:after="120"/>
        <w:ind w:left="360"/>
        <w:jc w:val="both"/>
        <w:rPr>
          <w:sz w:val="22"/>
          <w:lang w:val="es-ES"/>
        </w:rPr>
      </w:pPr>
      <w:r w:rsidRPr="001233EB">
        <w:rPr>
          <w:sz w:val="22"/>
          <w:lang w:val="es-ES"/>
        </w:rPr>
        <w:t>Se instalará un nuevo ánodo si la corriente de drenaje supera los siguientes valores:</w:t>
      </w:r>
    </w:p>
    <w:p w:rsidR="001233EB" w:rsidRPr="001233EB" w:rsidRDefault="001233EB" w:rsidP="00F733B3">
      <w:pPr>
        <w:spacing w:after="120"/>
        <w:ind w:left="360"/>
        <w:jc w:val="both"/>
        <w:rPr>
          <w:sz w:val="22"/>
          <w:lang w:val="es-ES"/>
        </w:rPr>
      </w:pPr>
      <w:r w:rsidRPr="001233EB">
        <w:rPr>
          <w:sz w:val="22"/>
          <w:lang w:val="es-ES"/>
        </w:rPr>
        <w:tab/>
      </w:r>
      <w:r w:rsidRPr="001233EB">
        <w:rPr>
          <w:sz w:val="22"/>
          <w:lang w:val="es-ES"/>
        </w:rPr>
        <w:tab/>
        <w:t>.Ánodo AZI-30-2</w:t>
      </w:r>
      <w:r w:rsidRPr="001233EB">
        <w:rPr>
          <w:sz w:val="22"/>
          <w:lang w:val="es-ES"/>
        </w:rPr>
        <w:tab/>
        <w:t>:</w:t>
      </w:r>
      <w:r w:rsidRPr="001233EB">
        <w:rPr>
          <w:sz w:val="22"/>
          <w:lang w:val="es-ES"/>
        </w:rPr>
        <w:tab/>
        <w:t xml:space="preserve">100 </w:t>
      </w:r>
      <w:proofErr w:type="spellStart"/>
      <w:r w:rsidRPr="001233EB">
        <w:rPr>
          <w:sz w:val="22"/>
          <w:lang w:val="es-ES"/>
        </w:rPr>
        <w:t>mA</w:t>
      </w:r>
      <w:proofErr w:type="spellEnd"/>
    </w:p>
    <w:p w:rsidR="001233EB" w:rsidRPr="001233EB" w:rsidRDefault="001233EB" w:rsidP="00F733B3">
      <w:pPr>
        <w:spacing w:after="120"/>
        <w:ind w:left="360"/>
        <w:jc w:val="both"/>
        <w:rPr>
          <w:sz w:val="22"/>
          <w:lang w:val="es-ES"/>
        </w:rPr>
      </w:pPr>
      <w:r w:rsidRPr="001233EB">
        <w:rPr>
          <w:sz w:val="22"/>
          <w:lang w:val="es-ES"/>
        </w:rPr>
        <w:tab/>
      </w:r>
      <w:r w:rsidRPr="001233EB">
        <w:rPr>
          <w:sz w:val="22"/>
          <w:lang w:val="es-ES"/>
        </w:rPr>
        <w:tab/>
        <w:t xml:space="preserve">Ánodo AZ63 </w:t>
      </w:r>
      <w:r w:rsidRPr="001233EB">
        <w:rPr>
          <w:sz w:val="22"/>
          <w:lang w:val="es-ES"/>
        </w:rPr>
        <w:tab/>
        <w:t>:</w:t>
      </w:r>
      <w:r w:rsidRPr="001233EB">
        <w:rPr>
          <w:sz w:val="22"/>
          <w:lang w:val="es-ES"/>
        </w:rPr>
        <w:tab/>
      </w:r>
      <w:r w:rsidRPr="001233EB">
        <w:rPr>
          <w:sz w:val="22"/>
          <w:lang w:val="es-ES"/>
        </w:rPr>
        <w:tab/>
        <w:t xml:space="preserve">  85 </w:t>
      </w:r>
      <w:proofErr w:type="spellStart"/>
      <w:r w:rsidRPr="001233EB">
        <w:rPr>
          <w:sz w:val="22"/>
          <w:lang w:val="es-ES"/>
        </w:rPr>
        <w:t>mA</w:t>
      </w:r>
      <w:proofErr w:type="spellEnd"/>
    </w:p>
    <w:p w:rsidR="001233EB" w:rsidRDefault="001233EB" w:rsidP="00F733B3">
      <w:pPr>
        <w:spacing w:after="120"/>
        <w:ind w:left="360"/>
        <w:jc w:val="both"/>
        <w:rPr>
          <w:sz w:val="22"/>
        </w:rPr>
      </w:pPr>
      <w:r w:rsidRPr="001233EB">
        <w:rPr>
          <w:sz w:val="22"/>
          <w:lang w:val="es-ES"/>
        </w:rPr>
        <w:tab/>
      </w:r>
      <w:r w:rsidRPr="001233EB">
        <w:rPr>
          <w:sz w:val="22"/>
          <w:lang w:val="es-ES"/>
        </w:rPr>
        <w:tab/>
      </w:r>
      <w:r w:rsidRPr="007509B9">
        <w:rPr>
          <w:sz w:val="22"/>
          <w:lang w:val="es-ES"/>
        </w:rPr>
        <w:t xml:space="preserve">Ánodo </w:t>
      </w:r>
      <w:r>
        <w:rPr>
          <w:sz w:val="22"/>
        </w:rPr>
        <w:t>AZ63 AP</w:t>
      </w:r>
      <w:r>
        <w:rPr>
          <w:sz w:val="22"/>
        </w:rPr>
        <w:tab/>
        <w:t>:</w:t>
      </w:r>
      <w:r>
        <w:rPr>
          <w:sz w:val="22"/>
        </w:rPr>
        <w:tab/>
        <w:t xml:space="preserve">  40 mA</w:t>
      </w:r>
    </w:p>
    <w:p w:rsidR="001233EB" w:rsidRPr="007509B9" w:rsidRDefault="001233EB" w:rsidP="00F733B3">
      <w:pPr>
        <w:numPr>
          <w:ilvl w:val="0"/>
          <w:numId w:val="6"/>
        </w:numPr>
        <w:spacing w:after="120"/>
        <w:jc w:val="both"/>
        <w:rPr>
          <w:sz w:val="22"/>
          <w:lang w:val="es-ES"/>
        </w:rPr>
      </w:pPr>
      <w:r w:rsidRPr="007509B9">
        <w:rPr>
          <w:sz w:val="22"/>
          <w:lang w:val="es-ES"/>
        </w:rPr>
        <w:t>Potenciales estructura – ánodos</w:t>
      </w:r>
    </w:p>
    <w:p w:rsidR="001233EB" w:rsidRPr="001233EB" w:rsidRDefault="001233EB" w:rsidP="00F733B3">
      <w:pPr>
        <w:spacing w:after="120"/>
        <w:ind w:left="708"/>
        <w:jc w:val="both"/>
        <w:rPr>
          <w:sz w:val="22"/>
          <w:lang w:val="es-ES"/>
        </w:rPr>
      </w:pPr>
      <w:r w:rsidRPr="001233EB">
        <w:rPr>
          <w:sz w:val="22"/>
          <w:lang w:val="es-ES"/>
        </w:rPr>
        <w:t xml:space="preserve">b1) Si el valor de potencial de las estructuras está comprendido entre –750 y –850 </w:t>
      </w:r>
      <w:proofErr w:type="spellStart"/>
      <w:r w:rsidRPr="001233EB">
        <w:rPr>
          <w:sz w:val="22"/>
          <w:lang w:val="es-ES"/>
        </w:rPr>
        <w:t>mV</w:t>
      </w:r>
      <w:proofErr w:type="spellEnd"/>
      <w:r w:rsidRPr="001233EB">
        <w:rPr>
          <w:sz w:val="22"/>
          <w:lang w:val="es-ES"/>
        </w:rPr>
        <w:t>, no se instalarán nuevos ánodos.</w:t>
      </w:r>
    </w:p>
    <w:p w:rsidR="001233EB" w:rsidRPr="001233EB" w:rsidRDefault="001233EB" w:rsidP="00F733B3">
      <w:pPr>
        <w:spacing w:after="120"/>
        <w:ind w:left="708"/>
        <w:jc w:val="both"/>
        <w:rPr>
          <w:sz w:val="22"/>
          <w:lang w:val="es-ES"/>
        </w:rPr>
      </w:pPr>
      <w:r w:rsidRPr="001233EB">
        <w:rPr>
          <w:sz w:val="22"/>
          <w:lang w:val="es-ES"/>
        </w:rPr>
        <w:t xml:space="preserve">b2) Si el valor de potencial es mayor a –750 </w:t>
      </w:r>
      <w:proofErr w:type="spellStart"/>
      <w:r w:rsidRPr="001233EB">
        <w:rPr>
          <w:sz w:val="22"/>
          <w:lang w:val="es-ES"/>
        </w:rPr>
        <w:t>mV</w:t>
      </w:r>
      <w:proofErr w:type="spellEnd"/>
      <w:r w:rsidRPr="001233EB">
        <w:rPr>
          <w:sz w:val="22"/>
          <w:lang w:val="es-ES"/>
        </w:rPr>
        <w:t xml:space="preserve"> (p. ej. –700 </w:t>
      </w:r>
      <w:proofErr w:type="spellStart"/>
      <w:r w:rsidRPr="001233EB">
        <w:rPr>
          <w:sz w:val="22"/>
          <w:lang w:val="es-ES"/>
        </w:rPr>
        <w:t>mV</w:t>
      </w:r>
      <w:proofErr w:type="spellEnd"/>
      <w:r w:rsidRPr="001233EB">
        <w:rPr>
          <w:sz w:val="22"/>
          <w:lang w:val="es-ES"/>
        </w:rPr>
        <w:t>), se instalará un nuevo ánodo ubicado diagonalmente opuesto al existente (máxima separación)</w:t>
      </w:r>
    </w:p>
    <w:p w:rsidR="001233EB" w:rsidRPr="001233EB" w:rsidRDefault="001233EB" w:rsidP="00727898">
      <w:pPr>
        <w:spacing w:before="120"/>
        <w:jc w:val="both"/>
        <w:rPr>
          <w:sz w:val="22"/>
          <w:lang w:val="es-ES"/>
        </w:rPr>
      </w:pPr>
      <w:r w:rsidRPr="001233EB">
        <w:rPr>
          <w:sz w:val="22"/>
          <w:lang w:val="es-ES"/>
        </w:rPr>
        <w:lastRenderedPageBreak/>
        <w:t>A continuación se ejecutarán nuevas mediciones, repitiendo este procedimiento hasta un máximo de 3 ánodos.</w:t>
      </w:r>
    </w:p>
    <w:p w:rsidR="001233EB" w:rsidRPr="001233EB" w:rsidRDefault="001233EB" w:rsidP="00F733B3">
      <w:pPr>
        <w:spacing w:before="120" w:after="120"/>
        <w:jc w:val="both"/>
        <w:rPr>
          <w:sz w:val="22"/>
          <w:lang w:val="es-ES"/>
        </w:rPr>
      </w:pPr>
      <w:r w:rsidRPr="001233EB">
        <w:rPr>
          <w:sz w:val="22"/>
          <w:lang w:val="es-ES"/>
        </w:rPr>
        <w:t>No se admitirá la instalación de ánodos de aleaciones diferentes en un mismo piquete.</w:t>
      </w:r>
    </w:p>
    <w:p w:rsidR="001233EB" w:rsidRPr="00727898" w:rsidRDefault="001233EB" w:rsidP="00F733B3">
      <w:pPr>
        <w:pStyle w:val="Ttulo1"/>
        <w:spacing w:after="120"/>
        <w:rPr>
          <w:sz w:val="22"/>
          <w:szCs w:val="22"/>
        </w:rPr>
      </w:pPr>
      <w:bookmarkStart w:id="16" w:name="_Toc533266650"/>
      <w:r w:rsidRPr="00727898">
        <w:rPr>
          <w:sz w:val="22"/>
          <w:szCs w:val="22"/>
        </w:rPr>
        <w:t>8. MONTAJE DE ANODOS Y MEZCLA DESPOLARIZANTE</w:t>
      </w:r>
      <w:bookmarkEnd w:id="16"/>
    </w:p>
    <w:p w:rsidR="001233EB" w:rsidRPr="001233EB" w:rsidRDefault="001233EB" w:rsidP="00F733B3">
      <w:pPr>
        <w:spacing w:after="120"/>
        <w:jc w:val="both"/>
        <w:rPr>
          <w:sz w:val="22"/>
          <w:lang w:val="es-ES"/>
        </w:rPr>
      </w:pPr>
      <w:r w:rsidRPr="001233EB">
        <w:rPr>
          <w:sz w:val="22"/>
          <w:lang w:val="es-ES"/>
        </w:rPr>
        <w:t>Los ánodos serán instalados en forma vertical cuando las condiciones del suelo lo permitan. Cuando se encuentren terrenos rocosos o cementados, podrá realizarse la instalación horizontal, previa autorización de la Inspección</w:t>
      </w:r>
      <w:r w:rsidR="00E01197">
        <w:rPr>
          <w:sz w:val="22"/>
          <w:lang w:val="es-ES"/>
        </w:rPr>
        <w:t xml:space="preserve"> Técnica</w:t>
      </w:r>
      <w:r w:rsidRPr="001233EB">
        <w:rPr>
          <w:sz w:val="22"/>
          <w:lang w:val="es-ES"/>
        </w:rPr>
        <w:t xml:space="preserve"> del </w:t>
      </w:r>
      <w:r w:rsidR="00E01197">
        <w:rPr>
          <w:sz w:val="22"/>
          <w:lang w:val="es-ES"/>
        </w:rPr>
        <w:t>ENTE CONTRATANTE</w:t>
      </w:r>
      <w:r w:rsidRPr="001233EB">
        <w:rPr>
          <w:sz w:val="22"/>
          <w:lang w:val="es-ES"/>
        </w:rPr>
        <w:t>.</w:t>
      </w:r>
    </w:p>
    <w:p w:rsidR="001233EB" w:rsidRPr="001233EB" w:rsidRDefault="001233EB" w:rsidP="00F733B3">
      <w:pPr>
        <w:pStyle w:val="Ttulo2"/>
        <w:spacing w:before="0" w:after="120"/>
        <w:rPr>
          <w:sz w:val="22"/>
          <w:lang w:val="es-ES"/>
        </w:rPr>
      </w:pPr>
      <w:bookmarkStart w:id="17" w:name="_Toc533266651"/>
      <w:r w:rsidRPr="001233EB">
        <w:rPr>
          <w:sz w:val="22"/>
          <w:lang w:val="es-ES"/>
        </w:rPr>
        <w:t>8.1. Instalación vertical</w:t>
      </w:r>
      <w:bookmarkEnd w:id="17"/>
    </w:p>
    <w:p w:rsidR="001233EB" w:rsidRPr="001233EB" w:rsidRDefault="001233EB" w:rsidP="00F733B3">
      <w:pPr>
        <w:spacing w:after="120"/>
        <w:jc w:val="both"/>
        <w:rPr>
          <w:sz w:val="22"/>
          <w:lang w:val="es-ES"/>
        </w:rPr>
      </w:pPr>
      <w:r w:rsidRPr="001233EB">
        <w:rPr>
          <w:sz w:val="22"/>
          <w:lang w:val="es-ES"/>
        </w:rPr>
        <w:t>A tres metros de distancia desde el borde la base de la estructura se hará una perforación con pala barreno manual o mecanizada, de diámetro y profundidad, medida a partir del terreno natural:</w:t>
      </w:r>
    </w:p>
    <w:p w:rsidR="001233EB" w:rsidRPr="001233EB" w:rsidRDefault="001233EB" w:rsidP="00F733B3">
      <w:pPr>
        <w:spacing w:after="120"/>
        <w:jc w:val="both"/>
        <w:rPr>
          <w:sz w:val="22"/>
          <w:lang w:val="es-ES"/>
        </w:rPr>
      </w:pPr>
      <w:r w:rsidRPr="001233EB">
        <w:rPr>
          <w:sz w:val="22"/>
          <w:lang w:val="es-ES"/>
        </w:rPr>
        <w:tab/>
      </w:r>
      <w:r w:rsidRPr="001233EB">
        <w:rPr>
          <w:sz w:val="22"/>
          <w:lang w:val="es-ES"/>
        </w:rPr>
        <w:tab/>
        <w:t xml:space="preserve">Ánodo AZI-30-2 (jabalina de Zinc) : </w:t>
      </w:r>
      <w:r w:rsidRPr="001233EB">
        <w:rPr>
          <w:sz w:val="22"/>
          <w:lang w:val="es-ES"/>
        </w:rPr>
        <w:tab/>
      </w:r>
      <w:r w:rsidRPr="001233EB">
        <w:rPr>
          <w:sz w:val="22"/>
          <w:lang w:val="es-ES"/>
        </w:rPr>
        <w:tab/>
      </w:r>
      <w:proofErr w:type="spellStart"/>
      <w:r w:rsidRPr="001233EB">
        <w:rPr>
          <w:sz w:val="22"/>
          <w:lang w:val="es-ES"/>
        </w:rPr>
        <w:t>Diám</w:t>
      </w:r>
      <w:proofErr w:type="spellEnd"/>
      <w:r w:rsidRPr="001233EB">
        <w:rPr>
          <w:sz w:val="22"/>
          <w:lang w:val="es-ES"/>
        </w:rPr>
        <w:t xml:space="preserve">. 8 cm y </w:t>
      </w:r>
      <w:proofErr w:type="spellStart"/>
      <w:r w:rsidRPr="001233EB">
        <w:rPr>
          <w:sz w:val="22"/>
          <w:lang w:val="es-ES"/>
        </w:rPr>
        <w:t>prof.</w:t>
      </w:r>
      <w:proofErr w:type="spellEnd"/>
      <w:r w:rsidRPr="001233EB">
        <w:rPr>
          <w:sz w:val="22"/>
          <w:lang w:val="es-ES"/>
        </w:rPr>
        <w:t xml:space="preserve"> 2.50 m</w:t>
      </w:r>
    </w:p>
    <w:p w:rsidR="001233EB" w:rsidRPr="001233EB" w:rsidRDefault="001233EB" w:rsidP="001233EB">
      <w:pPr>
        <w:jc w:val="both"/>
        <w:rPr>
          <w:sz w:val="22"/>
          <w:lang w:val="es-ES"/>
        </w:rPr>
      </w:pPr>
      <w:r w:rsidRPr="001233EB">
        <w:rPr>
          <w:sz w:val="22"/>
          <w:lang w:val="es-ES"/>
        </w:rPr>
        <w:tab/>
      </w:r>
      <w:r w:rsidRPr="001233EB">
        <w:rPr>
          <w:sz w:val="22"/>
          <w:lang w:val="es-ES"/>
        </w:rPr>
        <w:tab/>
        <w:t xml:space="preserve">Ánodos Az63 y AZ63 AP </w:t>
      </w:r>
      <w:r w:rsidRPr="001233EB">
        <w:rPr>
          <w:sz w:val="22"/>
          <w:lang w:val="es-ES"/>
        </w:rPr>
        <w:tab/>
      </w:r>
      <w:r w:rsidRPr="001233EB">
        <w:rPr>
          <w:sz w:val="22"/>
          <w:lang w:val="es-ES"/>
        </w:rPr>
        <w:tab/>
      </w:r>
      <w:r w:rsidRPr="001233EB">
        <w:rPr>
          <w:sz w:val="22"/>
          <w:lang w:val="es-ES"/>
        </w:rPr>
        <w:tab/>
      </w:r>
      <w:proofErr w:type="spellStart"/>
      <w:r w:rsidRPr="001233EB">
        <w:rPr>
          <w:sz w:val="22"/>
          <w:lang w:val="es-ES"/>
        </w:rPr>
        <w:t>Diám</w:t>
      </w:r>
      <w:proofErr w:type="spellEnd"/>
      <w:r w:rsidRPr="001233EB">
        <w:rPr>
          <w:sz w:val="22"/>
          <w:lang w:val="es-ES"/>
        </w:rPr>
        <w:t xml:space="preserve"> 20 cm y </w:t>
      </w:r>
      <w:proofErr w:type="spellStart"/>
      <w:r w:rsidRPr="001233EB">
        <w:rPr>
          <w:sz w:val="22"/>
          <w:lang w:val="es-ES"/>
        </w:rPr>
        <w:t>prof.</w:t>
      </w:r>
      <w:proofErr w:type="spellEnd"/>
      <w:r w:rsidRPr="001233EB">
        <w:rPr>
          <w:sz w:val="22"/>
          <w:lang w:val="es-ES"/>
        </w:rPr>
        <w:t xml:space="preserve"> 2.00 m</w:t>
      </w:r>
    </w:p>
    <w:p w:rsidR="001233EB" w:rsidRPr="001233EB" w:rsidRDefault="001233EB" w:rsidP="00F733B3">
      <w:pPr>
        <w:spacing w:before="120" w:after="120"/>
        <w:jc w:val="both"/>
        <w:rPr>
          <w:sz w:val="22"/>
          <w:lang w:val="es-ES"/>
        </w:rPr>
      </w:pPr>
      <w:r w:rsidRPr="001233EB">
        <w:rPr>
          <w:sz w:val="22"/>
          <w:lang w:val="es-ES"/>
        </w:rPr>
        <w:t xml:space="preserve">En terrenos </w:t>
      </w:r>
      <w:proofErr w:type="spellStart"/>
      <w:r w:rsidRPr="001233EB">
        <w:rPr>
          <w:sz w:val="22"/>
          <w:lang w:val="es-ES"/>
        </w:rPr>
        <w:t>desmoronables</w:t>
      </w:r>
      <w:proofErr w:type="spellEnd"/>
      <w:r w:rsidRPr="001233EB">
        <w:rPr>
          <w:sz w:val="22"/>
          <w:lang w:val="es-ES"/>
        </w:rPr>
        <w:t xml:space="preserve"> se introducirá caño camisa recuperable.</w:t>
      </w:r>
    </w:p>
    <w:p w:rsidR="001233EB" w:rsidRPr="001233EB" w:rsidRDefault="001233EB" w:rsidP="00F733B3">
      <w:pPr>
        <w:spacing w:after="120"/>
        <w:jc w:val="both"/>
        <w:rPr>
          <w:sz w:val="22"/>
          <w:u w:val="single"/>
          <w:lang w:val="es-ES"/>
        </w:rPr>
      </w:pPr>
      <w:r w:rsidRPr="001233EB">
        <w:rPr>
          <w:sz w:val="22"/>
          <w:u w:val="single"/>
          <w:lang w:val="es-ES"/>
        </w:rPr>
        <w:t xml:space="preserve"> </w:t>
      </w:r>
      <w:proofErr w:type="spellStart"/>
      <w:r w:rsidRPr="001233EB">
        <w:rPr>
          <w:sz w:val="22"/>
          <w:u w:val="single"/>
          <w:lang w:val="es-ES"/>
        </w:rPr>
        <w:t>Anodo</w:t>
      </w:r>
      <w:proofErr w:type="spellEnd"/>
      <w:r w:rsidRPr="001233EB">
        <w:rPr>
          <w:sz w:val="22"/>
          <w:u w:val="single"/>
          <w:lang w:val="es-ES"/>
        </w:rPr>
        <w:t xml:space="preserve"> AZI-30-2 (jabalina Zinc)</w:t>
      </w:r>
    </w:p>
    <w:p w:rsidR="001233EB" w:rsidRPr="001233EB" w:rsidRDefault="001233EB" w:rsidP="00F733B3">
      <w:pPr>
        <w:spacing w:after="120"/>
        <w:jc w:val="both"/>
        <w:rPr>
          <w:sz w:val="22"/>
          <w:lang w:val="es-ES"/>
        </w:rPr>
      </w:pPr>
      <w:r w:rsidRPr="001233EB">
        <w:rPr>
          <w:sz w:val="22"/>
          <w:lang w:val="es-ES"/>
        </w:rPr>
        <w:t xml:space="preserve">En el agujero preparado se volcará la mezcla </w:t>
      </w:r>
      <w:proofErr w:type="spellStart"/>
      <w:r w:rsidRPr="001233EB">
        <w:rPr>
          <w:sz w:val="22"/>
          <w:lang w:val="es-ES"/>
        </w:rPr>
        <w:t>despolarizante</w:t>
      </w:r>
      <w:proofErr w:type="spellEnd"/>
      <w:r w:rsidRPr="001233EB">
        <w:rPr>
          <w:sz w:val="22"/>
          <w:lang w:val="es-ES"/>
        </w:rPr>
        <w:t xml:space="preserve"> (a granel) en tres etapas. En cada una de estas etapas se compactará adecuadamente la mezcla a efectos de obtener un adecuado contacto entre el suelo natural y la mezcla.</w:t>
      </w:r>
    </w:p>
    <w:p w:rsidR="001233EB" w:rsidRPr="001233EB" w:rsidRDefault="001233EB" w:rsidP="00727898">
      <w:pPr>
        <w:spacing w:before="120"/>
        <w:jc w:val="both"/>
        <w:rPr>
          <w:sz w:val="22"/>
          <w:lang w:val="es-ES"/>
        </w:rPr>
      </w:pPr>
      <w:r w:rsidRPr="001233EB">
        <w:rPr>
          <w:sz w:val="22"/>
          <w:lang w:val="es-ES"/>
        </w:rPr>
        <w:t xml:space="preserve">No se agregará agua, dado que se pretende que la mezcla </w:t>
      </w:r>
      <w:proofErr w:type="spellStart"/>
      <w:r w:rsidRPr="001233EB">
        <w:rPr>
          <w:sz w:val="22"/>
          <w:lang w:val="es-ES"/>
        </w:rPr>
        <w:t>despolarizante</w:t>
      </w:r>
      <w:proofErr w:type="spellEnd"/>
      <w:r w:rsidRPr="001233EB">
        <w:rPr>
          <w:sz w:val="22"/>
          <w:lang w:val="es-ES"/>
        </w:rPr>
        <w:t xml:space="preserve"> absorba la humedad natural del suelo circundante, evitando valores iniciales de lectura erróneos.</w:t>
      </w:r>
    </w:p>
    <w:p w:rsidR="001233EB" w:rsidRPr="001233EB" w:rsidRDefault="001233EB" w:rsidP="00727898">
      <w:pPr>
        <w:spacing w:before="120"/>
        <w:jc w:val="both"/>
        <w:rPr>
          <w:sz w:val="22"/>
          <w:lang w:val="es-ES"/>
        </w:rPr>
      </w:pPr>
      <w:r w:rsidRPr="001233EB">
        <w:rPr>
          <w:sz w:val="22"/>
          <w:lang w:val="es-ES"/>
        </w:rPr>
        <w:t>Una vez compactada la mezcla en el fondo de la perforación, se instalará el ánodo en el centro del agujero de tal manera que, tanto la parte inferior como la superior tengan una capa compactada de por lo menos 15 cm de recubrimiento.</w:t>
      </w:r>
    </w:p>
    <w:p w:rsidR="001233EB" w:rsidRPr="001233EB" w:rsidRDefault="001233EB" w:rsidP="00727898">
      <w:pPr>
        <w:spacing w:before="120"/>
        <w:jc w:val="both"/>
        <w:rPr>
          <w:sz w:val="22"/>
          <w:lang w:val="es-ES"/>
        </w:rPr>
      </w:pPr>
      <w:r w:rsidRPr="001233EB">
        <w:rPr>
          <w:sz w:val="22"/>
          <w:lang w:val="es-ES"/>
        </w:rPr>
        <w:t xml:space="preserve">Terminada esta operación se retirará la camisa si la hubiere, compactando la mezcla </w:t>
      </w:r>
      <w:proofErr w:type="spellStart"/>
      <w:r w:rsidRPr="001233EB">
        <w:rPr>
          <w:sz w:val="22"/>
          <w:lang w:val="es-ES"/>
        </w:rPr>
        <w:t>despolarizante</w:t>
      </w:r>
      <w:proofErr w:type="spellEnd"/>
      <w:r w:rsidRPr="001233EB">
        <w:rPr>
          <w:sz w:val="22"/>
          <w:lang w:val="es-ES"/>
        </w:rPr>
        <w:t xml:space="preserve"> colocada anularmente para obtener un adecuado contacto mezcla-suelo y se tapará el agujero con tierra compactada.</w:t>
      </w:r>
    </w:p>
    <w:p w:rsidR="001233EB" w:rsidRPr="001233EB" w:rsidRDefault="001233EB" w:rsidP="00F733B3">
      <w:pPr>
        <w:spacing w:before="120" w:after="120"/>
        <w:jc w:val="both"/>
        <w:rPr>
          <w:sz w:val="22"/>
          <w:lang w:val="es-ES"/>
        </w:rPr>
      </w:pPr>
      <w:r w:rsidRPr="001233EB">
        <w:rPr>
          <w:sz w:val="22"/>
          <w:lang w:val="es-ES"/>
        </w:rPr>
        <w:t xml:space="preserve">A unos 0.70 m del nivel del suelo se abrirá una zanja para la colocación del cable de conexión, el cual se pasará por el caño de la fundación y el conector será </w:t>
      </w:r>
      <w:proofErr w:type="spellStart"/>
      <w:r w:rsidRPr="001233EB">
        <w:rPr>
          <w:sz w:val="22"/>
          <w:lang w:val="es-ES"/>
        </w:rPr>
        <w:t>abulonado</w:t>
      </w:r>
      <w:proofErr w:type="spellEnd"/>
      <w:r w:rsidRPr="001233EB">
        <w:rPr>
          <w:sz w:val="22"/>
          <w:lang w:val="es-ES"/>
        </w:rPr>
        <w:t xml:space="preserve"> a la estructura.</w:t>
      </w:r>
    </w:p>
    <w:p w:rsidR="001233EB" w:rsidRPr="001233EB" w:rsidRDefault="001233EB" w:rsidP="00F733B3">
      <w:pPr>
        <w:spacing w:after="120"/>
        <w:jc w:val="both"/>
        <w:rPr>
          <w:sz w:val="22"/>
          <w:u w:val="single"/>
          <w:lang w:val="es-ES"/>
        </w:rPr>
      </w:pPr>
      <w:r w:rsidRPr="001233EB">
        <w:rPr>
          <w:sz w:val="22"/>
          <w:lang w:val="es-ES"/>
        </w:rPr>
        <w:t xml:space="preserve"> </w:t>
      </w:r>
      <w:r w:rsidRPr="001233EB">
        <w:rPr>
          <w:sz w:val="22"/>
          <w:u w:val="single"/>
          <w:lang w:val="es-ES"/>
        </w:rPr>
        <w:t>Ánodos AZ63 y AZ63 AP</w:t>
      </w:r>
    </w:p>
    <w:p w:rsidR="001233EB" w:rsidRPr="001233EB" w:rsidRDefault="001233EB" w:rsidP="00F733B3">
      <w:pPr>
        <w:spacing w:after="120"/>
        <w:jc w:val="both"/>
        <w:rPr>
          <w:sz w:val="22"/>
          <w:lang w:val="es-ES"/>
        </w:rPr>
      </w:pPr>
      <w:r w:rsidRPr="001233EB">
        <w:rPr>
          <w:sz w:val="22"/>
          <w:lang w:val="es-ES"/>
        </w:rPr>
        <w:t xml:space="preserve">Dado que la mezcla </w:t>
      </w:r>
      <w:proofErr w:type="spellStart"/>
      <w:r w:rsidRPr="001233EB">
        <w:rPr>
          <w:sz w:val="22"/>
          <w:lang w:val="es-ES"/>
        </w:rPr>
        <w:t>despolarizante</w:t>
      </w:r>
      <w:proofErr w:type="spellEnd"/>
      <w:r w:rsidRPr="001233EB">
        <w:rPr>
          <w:sz w:val="22"/>
          <w:lang w:val="es-ES"/>
        </w:rPr>
        <w:t xml:space="preserve"> está contenida en una bolsa de tela con un diámetro aproximado de 0.18 m, se bajará el conjunto mezcla - ánodo al fondo de la perforación, compactando adecuadamente la tapada de suelo natural sobre ella. Se recuerda que, inmediatamente antes de bajarlo se deberá retirar la bolsa de polietileno que protege al conjunto bolsa - mezcla ánodo.</w:t>
      </w:r>
    </w:p>
    <w:p w:rsidR="001233EB" w:rsidRPr="001233EB" w:rsidRDefault="001233EB" w:rsidP="00160F31">
      <w:pPr>
        <w:spacing w:before="120"/>
        <w:jc w:val="both"/>
        <w:rPr>
          <w:sz w:val="22"/>
          <w:lang w:val="es-ES"/>
        </w:rPr>
      </w:pPr>
      <w:r w:rsidRPr="001233EB">
        <w:rPr>
          <w:sz w:val="22"/>
          <w:lang w:val="es-ES"/>
        </w:rPr>
        <w:t xml:space="preserve">Con el objeto de mantener un correcto contacto mezcla - suelo, se rellenará el espacio anular resultante entre ambos con pasta </w:t>
      </w:r>
      <w:proofErr w:type="spellStart"/>
      <w:r w:rsidRPr="001233EB">
        <w:rPr>
          <w:sz w:val="22"/>
          <w:lang w:val="es-ES"/>
        </w:rPr>
        <w:t>despolarizante</w:t>
      </w:r>
      <w:proofErr w:type="spellEnd"/>
      <w:r w:rsidRPr="001233EB">
        <w:rPr>
          <w:sz w:val="22"/>
          <w:lang w:val="es-ES"/>
        </w:rPr>
        <w:t xml:space="preserve"> a granel, disuelta adecuadamente en agua para asegurar su penetración.</w:t>
      </w:r>
    </w:p>
    <w:p w:rsidR="001233EB" w:rsidRPr="001233EB" w:rsidRDefault="001233EB" w:rsidP="00160F31">
      <w:pPr>
        <w:spacing w:before="120"/>
        <w:jc w:val="both"/>
        <w:rPr>
          <w:sz w:val="22"/>
          <w:lang w:val="es-ES"/>
        </w:rPr>
      </w:pPr>
      <w:r w:rsidRPr="001233EB">
        <w:rPr>
          <w:sz w:val="22"/>
          <w:lang w:val="es-ES"/>
        </w:rPr>
        <w:t xml:space="preserve">A unos 0,70 m del nivel del suelo se abrirá una zanja para la colocación del cable de conexión, el cual se pasará por el caño de la fundación y el conector será </w:t>
      </w:r>
      <w:proofErr w:type="spellStart"/>
      <w:r w:rsidRPr="001233EB">
        <w:rPr>
          <w:sz w:val="22"/>
          <w:lang w:val="es-ES"/>
        </w:rPr>
        <w:t>abulonado</w:t>
      </w:r>
      <w:proofErr w:type="spellEnd"/>
      <w:r w:rsidRPr="001233EB">
        <w:rPr>
          <w:sz w:val="22"/>
          <w:lang w:val="es-ES"/>
        </w:rPr>
        <w:t xml:space="preserve"> a la estructura.</w:t>
      </w:r>
    </w:p>
    <w:p w:rsidR="001233EB" w:rsidRPr="001233EB" w:rsidRDefault="001233EB" w:rsidP="001233EB">
      <w:pPr>
        <w:pStyle w:val="Ttulo2"/>
        <w:rPr>
          <w:sz w:val="22"/>
          <w:lang w:val="es-ES"/>
        </w:rPr>
      </w:pPr>
      <w:bookmarkStart w:id="18" w:name="_Toc533266652"/>
      <w:r w:rsidRPr="001233EB">
        <w:rPr>
          <w:sz w:val="22"/>
          <w:lang w:val="es-ES"/>
        </w:rPr>
        <w:t>8.2. Instalación horizontal</w:t>
      </w:r>
      <w:bookmarkEnd w:id="18"/>
    </w:p>
    <w:p w:rsidR="001233EB" w:rsidRPr="001233EB" w:rsidRDefault="001233EB" w:rsidP="00F733B3">
      <w:pPr>
        <w:spacing w:after="120"/>
        <w:jc w:val="both"/>
        <w:rPr>
          <w:sz w:val="22"/>
          <w:lang w:val="es-ES"/>
        </w:rPr>
      </w:pPr>
      <w:r w:rsidRPr="001233EB">
        <w:rPr>
          <w:sz w:val="22"/>
          <w:lang w:val="es-ES"/>
        </w:rPr>
        <w:lastRenderedPageBreak/>
        <w:t>Cuando el tipo de terreno no permita efectuar perforaciones ya sea con palas barreno o con barretas, el ánodo se instalará en forma horizontal, en una excavación no inferior a 0.70 m de profundidad a contar desde la superficie del terreno.</w:t>
      </w:r>
    </w:p>
    <w:p w:rsidR="001233EB" w:rsidRPr="001233EB" w:rsidRDefault="001233EB" w:rsidP="00F733B3">
      <w:pPr>
        <w:spacing w:after="120"/>
        <w:jc w:val="both"/>
        <w:rPr>
          <w:sz w:val="22"/>
          <w:u w:val="single"/>
          <w:lang w:val="es-ES"/>
        </w:rPr>
      </w:pPr>
      <w:proofErr w:type="spellStart"/>
      <w:r w:rsidRPr="001233EB">
        <w:rPr>
          <w:sz w:val="22"/>
          <w:u w:val="single"/>
          <w:lang w:val="es-ES"/>
        </w:rPr>
        <w:t>Anodo</w:t>
      </w:r>
      <w:proofErr w:type="spellEnd"/>
      <w:r w:rsidRPr="001233EB">
        <w:rPr>
          <w:sz w:val="22"/>
          <w:u w:val="single"/>
          <w:lang w:val="es-ES"/>
        </w:rPr>
        <w:t xml:space="preserve"> AZI-30-2 (Jabalina Zinc)</w:t>
      </w:r>
    </w:p>
    <w:p w:rsidR="001233EB" w:rsidRPr="001233EB" w:rsidRDefault="001233EB" w:rsidP="00F733B3">
      <w:pPr>
        <w:spacing w:after="120"/>
        <w:jc w:val="both"/>
        <w:rPr>
          <w:sz w:val="22"/>
          <w:lang w:val="es-ES"/>
        </w:rPr>
      </w:pPr>
      <w:r w:rsidRPr="001233EB">
        <w:rPr>
          <w:sz w:val="22"/>
          <w:lang w:val="es-ES"/>
        </w:rPr>
        <w:t xml:space="preserve">En el fondo de la excavación se colocará un lecho de 0.15 m de espesor de mezcla </w:t>
      </w:r>
      <w:proofErr w:type="spellStart"/>
      <w:r w:rsidRPr="001233EB">
        <w:rPr>
          <w:sz w:val="22"/>
          <w:lang w:val="es-ES"/>
        </w:rPr>
        <w:t>despolarizante</w:t>
      </w:r>
      <w:proofErr w:type="spellEnd"/>
      <w:r w:rsidRPr="001233EB">
        <w:rPr>
          <w:sz w:val="22"/>
          <w:lang w:val="es-ES"/>
        </w:rPr>
        <w:t xml:space="preserve"> (a granel) convenientemente compactada, sin agregado de agua.</w:t>
      </w:r>
    </w:p>
    <w:p w:rsidR="001233EB" w:rsidRPr="001233EB" w:rsidRDefault="001233EB" w:rsidP="001233EB">
      <w:pPr>
        <w:jc w:val="both"/>
        <w:rPr>
          <w:sz w:val="22"/>
          <w:lang w:val="es-ES"/>
        </w:rPr>
      </w:pPr>
      <w:r w:rsidRPr="001233EB">
        <w:rPr>
          <w:sz w:val="22"/>
          <w:lang w:val="es-ES"/>
        </w:rPr>
        <w:t xml:space="preserve">El ánodo se colocará encima de manera que quede centrado en el citado lecho y se cubrirá con 0.15 m de mezcla </w:t>
      </w:r>
      <w:proofErr w:type="spellStart"/>
      <w:r w:rsidRPr="001233EB">
        <w:rPr>
          <w:sz w:val="22"/>
          <w:lang w:val="es-ES"/>
        </w:rPr>
        <w:t>despolarizante</w:t>
      </w:r>
      <w:proofErr w:type="spellEnd"/>
      <w:r w:rsidRPr="001233EB">
        <w:rPr>
          <w:sz w:val="22"/>
          <w:lang w:val="es-ES"/>
        </w:rPr>
        <w:t xml:space="preserve"> compactada.</w:t>
      </w:r>
    </w:p>
    <w:p w:rsidR="001233EB" w:rsidRPr="001233EB" w:rsidRDefault="001233EB" w:rsidP="00F733B3">
      <w:pPr>
        <w:spacing w:after="120"/>
        <w:jc w:val="both"/>
        <w:rPr>
          <w:sz w:val="22"/>
          <w:lang w:val="es-ES"/>
        </w:rPr>
      </w:pPr>
      <w:r w:rsidRPr="001233EB">
        <w:rPr>
          <w:sz w:val="22"/>
          <w:lang w:val="es-ES"/>
        </w:rPr>
        <w:t>El cable de conexión se colocará a una profundidad de 0.70m, como indicado para las situaciones anteriores.</w:t>
      </w:r>
    </w:p>
    <w:p w:rsidR="001233EB" w:rsidRPr="001233EB" w:rsidRDefault="001233EB" w:rsidP="00F733B3">
      <w:pPr>
        <w:spacing w:after="120"/>
        <w:jc w:val="both"/>
        <w:rPr>
          <w:sz w:val="22"/>
          <w:u w:val="single"/>
          <w:lang w:val="es-ES"/>
        </w:rPr>
      </w:pPr>
      <w:proofErr w:type="spellStart"/>
      <w:r w:rsidRPr="001233EB">
        <w:rPr>
          <w:sz w:val="22"/>
          <w:u w:val="single"/>
          <w:lang w:val="es-ES"/>
        </w:rPr>
        <w:t>Anodos</w:t>
      </w:r>
      <w:proofErr w:type="spellEnd"/>
      <w:r w:rsidRPr="001233EB">
        <w:rPr>
          <w:sz w:val="22"/>
          <w:u w:val="single"/>
          <w:lang w:val="es-ES"/>
        </w:rPr>
        <w:t xml:space="preserve"> AZ63 y AZ63 AP</w:t>
      </w:r>
    </w:p>
    <w:p w:rsidR="001233EB" w:rsidRPr="001233EB" w:rsidRDefault="001233EB" w:rsidP="00F733B3">
      <w:pPr>
        <w:spacing w:after="120"/>
        <w:jc w:val="both"/>
        <w:rPr>
          <w:sz w:val="22"/>
          <w:lang w:val="es-ES"/>
        </w:rPr>
      </w:pPr>
      <w:r w:rsidRPr="001233EB">
        <w:rPr>
          <w:sz w:val="22"/>
          <w:lang w:val="es-ES"/>
        </w:rPr>
        <w:t xml:space="preserve">Dado que la mezcla </w:t>
      </w:r>
      <w:proofErr w:type="spellStart"/>
      <w:r w:rsidRPr="001233EB">
        <w:rPr>
          <w:sz w:val="22"/>
          <w:lang w:val="es-ES"/>
        </w:rPr>
        <w:t>despolarizante</w:t>
      </w:r>
      <w:proofErr w:type="spellEnd"/>
      <w:r w:rsidRPr="001233EB">
        <w:rPr>
          <w:sz w:val="22"/>
          <w:lang w:val="es-ES"/>
        </w:rPr>
        <w:t xml:space="preserve"> está contenida en la bolsa de tela, se colocará el conjunto en el fondo de la excavación y se procederá a tapar y compactar con suelo natural. El cable de conexión se instalará como dicho para las situaciones anteriores. </w:t>
      </w:r>
    </w:p>
    <w:p w:rsidR="001233EB" w:rsidRPr="00160F31" w:rsidRDefault="001233EB" w:rsidP="00F733B3">
      <w:pPr>
        <w:pStyle w:val="Ttulo1"/>
        <w:spacing w:after="120"/>
        <w:rPr>
          <w:sz w:val="22"/>
          <w:szCs w:val="22"/>
        </w:rPr>
      </w:pPr>
      <w:bookmarkStart w:id="19" w:name="_Toc533266653"/>
      <w:r w:rsidRPr="00160F31">
        <w:rPr>
          <w:sz w:val="22"/>
          <w:szCs w:val="22"/>
        </w:rPr>
        <w:t>9. EQUIPO</w:t>
      </w:r>
      <w:bookmarkEnd w:id="19"/>
    </w:p>
    <w:p w:rsidR="001233EB" w:rsidRPr="001233EB" w:rsidRDefault="001233EB" w:rsidP="001233EB">
      <w:pPr>
        <w:jc w:val="both"/>
        <w:rPr>
          <w:sz w:val="22"/>
          <w:lang w:val="es-ES"/>
        </w:rPr>
      </w:pPr>
      <w:r w:rsidRPr="001233EB">
        <w:rPr>
          <w:sz w:val="22"/>
          <w:lang w:val="es-ES"/>
        </w:rPr>
        <w:t>En las mediciones a realizar se utilizarán instrumentos que no sean afectados por el campo electromagnético de la línea construida o líneas adyacentes a la misma.</w:t>
      </w:r>
    </w:p>
    <w:p w:rsidR="001233EB" w:rsidRPr="001233EB" w:rsidRDefault="001233EB" w:rsidP="001233EB">
      <w:pPr>
        <w:jc w:val="both"/>
        <w:rPr>
          <w:sz w:val="22"/>
          <w:lang w:val="es-ES"/>
        </w:rPr>
      </w:pPr>
    </w:p>
    <w:p w:rsidR="001233EB" w:rsidRPr="001233EB" w:rsidRDefault="001233EB" w:rsidP="00F733B3">
      <w:pPr>
        <w:pStyle w:val="Textoindependiente2"/>
        <w:spacing w:after="120"/>
        <w:rPr>
          <w:lang w:val="es-ES"/>
        </w:rPr>
      </w:pPr>
      <w:r w:rsidRPr="001233EB">
        <w:rPr>
          <w:lang w:val="es-ES"/>
        </w:rPr>
        <w:t>Esta situación será certificada por el proveedor del equipo o por un laboratorio especializado.</w:t>
      </w:r>
    </w:p>
    <w:p w:rsidR="001233EB" w:rsidRPr="00160F31" w:rsidRDefault="001233EB" w:rsidP="00F733B3">
      <w:pPr>
        <w:pStyle w:val="Ttulo1"/>
        <w:spacing w:after="120"/>
        <w:rPr>
          <w:sz w:val="22"/>
          <w:szCs w:val="22"/>
        </w:rPr>
      </w:pPr>
      <w:bookmarkStart w:id="20" w:name="_Toc533266654"/>
      <w:r w:rsidRPr="00160F31">
        <w:rPr>
          <w:sz w:val="22"/>
          <w:szCs w:val="22"/>
        </w:rPr>
        <w:t>10. ASEGURAMIENTO DE LA CALIDAD</w:t>
      </w:r>
      <w:bookmarkEnd w:id="20"/>
    </w:p>
    <w:p w:rsidR="001233EB" w:rsidRPr="00160F31" w:rsidRDefault="001233EB" w:rsidP="00F733B3">
      <w:pPr>
        <w:pStyle w:val="Textoindependiente2"/>
        <w:spacing w:after="120"/>
        <w:rPr>
          <w:sz w:val="22"/>
          <w:szCs w:val="22"/>
          <w:lang w:val="es-ES"/>
        </w:rPr>
      </w:pPr>
      <w:r w:rsidRPr="00160F31">
        <w:rPr>
          <w:sz w:val="22"/>
          <w:szCs w:val="22"/>
          <w:lang w:val="es-ES"/>
        </w:rPr>
        <w:t xml:space="preserve">Con la finalidad de asegurar la calidad de los materiales y el, montaje a que se refiere esta Especificación, el </w:t>
      </w:r>
      <w:r w:rsidR="00E01197">
        <w:rPr>
          <w:sz w:val="22"/>
          <w:szCs w:val="22"/>
          <w:lang w:val="es-ES"/>
        </w:rPr>
        <w:t>CONTRATISTA PPP</w:t>
      </w:r>
      <w:r w:rsidRPr="00160F31">
        <w:rPr>
          <w:sz w:val="22"/>
          <w:szCs w:val="22"/>
          <w:lang w:val="es-ES"/>
        </w:rPr>
        <w:t xml:space="preserve"> elaborará, dentro del Plan de Calidad que aplicará dentro de la presente Ampliación, Procedimiento y/o Instrucciones de Trabajo que deberán contener obligatoriamente todas las recomendaciones y requerimientos contenidos en l</w:t>
      </w:r>
      <w:r w:rsidR="00F733B3">
        <w:rPr>
          <w:sz w:val="22"/>
          <w:szCs w:val="22"/>
          <w:lang w:val="es-ES"/>
        </w:rPr>
        <w:t>a</w:t>
      </w:r>
      <w:r w:rsidRPr="00160F31">
        <w:rPr>
          <w:sz w:val="22"/>
          <w:szCs w:val="22"/>
          <w:lang w:val="es-ES"/>
        </w:rPr>
        <w:t xml:space="preserve"> </w:t>
      </w:r>
      <w:r w:rsidR="00F733B3">
        <w:rPr>
          <w:sz w:val="22"/>
          <w:szCs w:val="22"/>
          <w:lang w:val="es-ES"/>
        </w:rPr>
        <w:t xml:space="preserve">Sección VIII k1 “Plan de Calidad” del </w:t>
      </w:r>
      <w:r w:rsidRPr="00160F31">
        <w:rPr>
          <w:sz w:val="22"/>
          <w:szCs w:val="22"/>
          <w:lang w:val="es-ES"/>
        </w:rPr>
        <w:t xml:space="preserve">presente </w:t>
      </w:r>
      <w:r w:rsidR="00F733B3">
        <w:rPr>
          <w:sz w:val="22"/>
          <w:szCs w:val="22"/>
          <w:lang w:val="es-ES"/>
        </w:rPr>
        <w:t>Pliego</w:t>
      </w:r>
      <w:r w:rsidRPr="00160F31">
        <w:rPr>
          <w:sz w:val="22"/>
          <w:szCs w:val="22"/>
          <w:lang w:val="es-ES"/>
        </w:rPr>
        <w:t>.</w:t>
      </w:r>
    </w:p>
    <w:p w:rsidR="001233EB" w:rsidRPr="001233EB" w:rsidRDefault="001233EB" w:rsidP="00160F31">
      <w:pPr>
        <w:spacing w:before="120"/>
        <w:jc w:val="both"/>
        <w:rPr>
          <w:sz w:val="22"/>
          <w:lang w:val="es-ES"/>
        </w:rPr>
      </w:pPr>
      <w:r w:rsidRPr="00160F31">
        <w:rPr>
          <w:sz w:val="22"/>
          <w:szCs w:val="22"/>
          <w:lang w:val="es-ES"/>
        </w:rPr>
        <w:t>Asimismo, contendrán los modelos de formularios a ser completados durante el proceso de fabricación y ejecución</w:t>
      </w:r>
      <w:r w:rsidRPr="001233EB">
        <w:rPr>
          <w:sz w:val="22"/>
          <w:lang w:val="es-ES"/>
        </w:rPr>
        <w:t xml:space="preserve"> de los montajes. La información contenida en dichos formularios deberá asegurar la trazabilidad de los elementos instalados e identificará a los responsables de la producción y del aseguramiento de la calidad.</w:t>
      </w:r>
    </w:p>
    <w:p w:rsidR="001233EB" w:rsidRPr="001233EB" w:rsidRDefault="001233EB" w:rsidP="00160F31">
      <w:pPr>
        <w:spacing w:before="120"/>
        <w:jc w:val="both"/>
        <w:rPr>
          <w:sz w:val="22"/>
          <w:lang w:val="es-ES"/>
        </w:rPr>
      </w:pPr>
      <w:r w:rsidRPr="001233EB">
        <w:rPr>
          <w:sz w:val="22"/>
          <w:lang w:val="es-ES"/>
        </w:rPr>
        <w:t>Los procedimientos y/o instrucciones de trabajo arriba consignados serán presentados a la aprobación de la Inspección</w:t>
      </w:r>
      <w:r w:rsidR="00E01197">
        <w:rPr>
          <w:sz w:val="22"/>
          <w:lang w:val="es-ES"/>
        </w:rPr>
        <w:t xml:space="preserve"> Técnica</w:t>
      </w:r>
      <w:r w:rsidRPr="001233EB">
        <w:rPr>
          <w:sz w:val="22"/>
          <w:lang w:val="es-ES"/>
        </w:rPr>
        <w:t xml:space="preserve"> del </w:t>
      </w:r>
      <w:r w:rsidR="00E01197">
        <w:rPr>
          <w:sz w:val="22"/>
          <w:lang w:val="es-ES"/>
        </w:rPr>
        <w:t>ENTE CONTRATANTE</w:t>
      </w:r>
      <w:r w:rsidRPr="001233EB">
        <w:rPr>
          <w:sz w:val="22"/>
          <w:lang w:val="es-ES"/>
        </w:rPr>
        <w:t xml:space="preserve"> con SESENTA (60) días de antelación respecto de la iniciación de la provisión y de la iniciación de los montajes, de acuerdo al Cronograma de Obra aprobado.</w:t>
      </w:r>
    </w:p>
    <w:p w:rsidR="001233EB" w:rsidRPr="001233EB" w:rsidRDefault="001233EB" w:rsidP="007509B9">
      <w:pPr>
        <w:spacing w:before="120" w:after="120"/>
        <w:jc w:val="both"/>
        <w:rPr>
          <w:sz w:val="22"/>
          <w:lang w:val="es-ES"/>
        </w:rPr>
      </w:pPr>
      <w:r w:rsidRPr="001233EB">
        <w:rPr>
          <w:sz w:val="22"/>
          <w:lang w:val="es-ES"/>
        </w:rPr>
        <w:t xml:space="preserve">Adicionalmente, el </w:t>
      </w:r>
      <w:r w:rsidR="00E01197">
        <w:rPr>
          <w:sz w:val="22"/>
          <w:lang w:val="es-ES"/>
        </w:rPr>
        <w:t>CONTRATISTA PPP</w:t>
      </w:r>
      <w:r w:rsidRPr="001233EB">
        <w:rPr>
          <w:sz w:val="22"/>
          <w:lang w:val="es-ES"/>
        </w:rPr>
        <w:t xml:space="preserve"> preparará Procedimientos y/o Instrucciones de Trabajo que contemplen los siguientes aspectos y requisitos.</w:t>
      </w:r>
    </w:p>
    <w:p w:rsidR="001233EB" w:rsidRPr="001233EB" w:rsidRDefault="001233EB" w:rsidP="007509B9">
      <w:pPr>
        <w:numPr>
          <w:ilvl w:val="0"/>
          <w:numId w:val="3"/>
        </w:numPr>
        <w:spacing w:after="120"/>
        <w:ind w:left="714" w:hanging="357"/>
        <w:jc w:val="both"/>
        <w:rPr>
          <w:sz w:val="22"/>
          <w:lang w:val="es-ES"/>
        </w:rPr>
      </w:pPr>
      <w:r w:rsidRPr="001233EB">
        <w:rPr>
          <w:sz w:val="22"/>
          <w:lang w:val="es-ES"/>
        </w:rPr>
        <w:t>Procedimiento de medición de la resistividad del suelo en correspondencia con todos los piquetes con planilla diaria de mediciones.</w:t>
      </w:r>
    </w:p>
    <w:p w:rsidR="001233EB" w:rsidRPr="001233EB" w:rsidRDefault="001233EB" w:rsidP="007509B9">
      <w:pPr>
        <w:numPr>
          <w:ilvl w:val="0"/>
          <w:numId w:val="3"/>
        </w:numPr>
        <w:spacing w:after="120"/>
        <w:ind w:left="714" w:hanging="357"/>
        <w:jc w:val="both"/>
        <w:rPr>
          <w:sz w:val="22"/>
          <w:lang w:val="es-ES"/>
        </w:rPr>
      </w:pPr>
      <w:r w:rsidRPr="001233EB">
        <w:rPr>
          <w:sz w:val="22"/>
          <w:lang w:val="es-ES"/>
        </w:rPr>
        <w:t>Compilación de datos y determinación de los tipos de protección catódica a instalar.</w:t>
      </w:r>
    </w:p>
    <w:p w:rsidR="001233EB" w:rsidRPr="007509B9" w:rsidRDefault="001233EB" w:rsidP="007509B9">
      <w:pPr>
        <w:numPr>
          <w:ilvl w:val="0"/>
          <w:numId w:val="3"/>
        </w:numPr>
        <w:spacing w:after="120"/>
        <w:ind w:left="714" w:hanging="357"/>
        <w:jc w:val="both"/>
        <w:rPr>
          <w:sz w:val="22"/>
          <w:lang w:val="es-ES"/>
        </w:rPr>
      </w:pPr>
      <w:r w:rsidRPr="001233EB">
        <w:rPr>
          <w:sz w:val="22"/>
          <w:lang w:val="es-ES"/>
        </w:rPr>
        <w:t xml:space="preserve">Instructivos de Trabajo sobre instalación de protecciones catódicas y posterior medición de potenciales estructura-suelo y drenaje de corriente ánodo-estructura obtenidas. </w:t>
      </w:r>
      <w:r w:rsidRPr="007509B9">
        <w:rPr>
          <w:sz w:val="22"/>
          <w:lang w:val="es-ES"/>
        </w:rPr>
        <w:t>Planillas diarias de instalación y mediciones.</w:t>
      </w:r>
    </w:p>
    <w:p w:rsidR="001233EB" w:rsidRPr="001233EB" w:rsidRDefault="001233EB" w:rsidP="005B4D6C">
      <w:pPr>
        <w:numPr>
          <w:ilvl w:val="0"/>
          <w:numId w:val="3"/>
        </w:numPr>
        <w:jc w:val="both"/>
        <w:rPr>
          <w:sz w:val="22"/>
          <w:lang w:val="es-ES"/>
        </w:rPr>
      </w:pPr>
      <w:r w:rsidRPr="001233EB">
        <w:rPr>
          <w:sz w:val="22"/>
          <w:lang w:val="es-ES"/>
        </w:rPr>
        <w:lastRenderedPageBreak/>
        <w:t>Definición de refuerzos a instalar y procedimiento de instalación: Instructivo de trabajo y planilla diaria de medición final.</w:t>
      </w:r>
    </w:p>
    <w:p w:rsidR="007676FE" w:rsidRDefault="007676FE" w:rsidP="001233EB">
      <w:pPr>
        <w:pStyle w:val="Ttulo2"/>
        <w:rPr>
          <w:rFonts w:cs="Arial"/>
          <w:b w:val="0"/>
          <w:sz w:val="22"/>
          <w:szCs w:val="22"/>
          <w:lang w:val="es-ES"/>
        </w:rPr>
      </w:pPr>
    </w:p>
    <w:p w:rsidR="007509B9" w:rsidRPr="007509B9" w:rsidRDefault="007509B9" w:rsidP="007509B9">
      <w:pPr>
        <w:rPr>
          <w:lang w:val="es-ES"/>
        </w:rPr>
      </w:pPr>
    </w:p>
    <w:sectPr w:rsidR="007509B9" w:rsidRPr="007509B9" w:rsidSect="00396CDB">
      <w:headerReference w:type="default" r:id="rId7"/>
      <w:footerReference w:type="even" r:id="rId8"/>
      <w:footerReference w:type="default" r:id="rId9"/>
      <w:headerReference w:type="first" r:id="rId10"/>
      <w:pgSz w:w="11907" w:h="16840" w:code="9"/>
      <w:pgMar w:top="1701" w:right="907"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227" w:rsidRDefault="00FA1227">
      <w:r>
        <w:separator/>
      </w:r>
    </w:p>
  </w:endnote>
  <w:endnote w:type="continuationSeparator" w:id="0">
    <w:p w:rsidR="00FA1227" w:rsidRDefault="00FA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D6C" w:rsidRDefault="006065FB">
    <w:pPr>
      <w:pStyle w:val="Piedepgina"/>
      <w:framePr w:wrap="around" w:vAnchor="text" w:hAnchor="margin" w:xAlign="right" w:y="1"/>
      <w:rPr>
        <w:rStyle w:val="Nmerodepgina"/>
      </w:rPr>
    </w:pPr>
    <w:r>
      <w:rPr>
        <w:rStyle w:val="Nmerodepgina"/>
      </w:rPr>
      <w:fldChar w:fldCharType="begin"/>
    </w:r>
    <w:r w:rsidR="005B4D6C">
      <w:rPr>
        <w:rStyle w:val="Nmerodepgina"/>
      </w:rPr>
      <w:instrText xml:space="preserve">PAGE  </w:instrText>
    </w:r>
    <w:r>
      <w:rPr>
        <w:rStyle w:val="Nmerodepgina"/>
      </w:rPr>
      <w:fldChar w:fldCharType="end"/>
    </w:r>
  </w:p>
  <w:p w:rsidR="005B4D6C" w:rsidRDefault="005B4D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4E0" w:rsidRPr="00396CDB" w:rsidRDefault="003444E0" w:rsidP="003444E0">
    <w:pPr>
      <w:spacing w:before="120"/>
      <w:rPr>
        <w:i/>
        <w:sz w:val="18"/>
        <w:szCs w:val="18"/>
        <w:lang w:val="es-ES"/>
      </w:rPr>
    </w:pPr>
    <w:r w:rsidRPr="00396CDB">
      <w:rPr>
        <w:i/>
        <w:sz w:val="18"/>
        <w:szCs w:val="18"/>
        <w:lang w:val="es-ES"/>
      </w:rPr>
      <w:t>RD-CH (</w:t>
    </w:r>
    <w:proofErr w:type="spellStart"/>
    <w:r w:rsidRPr="00396CDB">
      <w:rPr>
        <w:i/>
        <w:sz w:val="18"/>
        <w:szCs w:val="18"/>
        <w:lang w:val="es-ES"/>
      </w:rPr>
      <w:t>PB</w:t>
    </w:r>
    <w:r w:rsidR="00396CDB" w:rsidRPr="00396CDB">
      <w:rPr>
        <w:i/>
        <w:sz w:val="18"/>
        <w:szCs w:val="18"/>
        <w:lang w:val="es-ES"/>
      </w:rPr>
      <w:t>y</w:t>
    </w:r>
    <w:r w:rsidRPr="00396CDB">
      <w:rPr>
        <w:i/>
        <w:sz w:val="18"/>
        <w:szCs w:val="18"/>
        <w:lang w:val="es-ES"/>
      </w:rPr>
      <w:t>C</w:t>
    </w:r>
    <w:proofErr w:type="spellEnd"/>
    <w:r w:rsidR="00396CDB" w:rsidRPr="00396CDB">
      <w:rPr>
        <w:i/>
        <w:sz w:val="18"/>
        <w:szCs w:val="18"/>
        <w:lang w:val="es-ES"/>
      </w:rPr>
      <w:t xml:space="preserve"> - PPP</w:t>
    </w:r>
    <w:r w:rsidRPr="00396CDB">
      <w:rPr>
        <w:i/>
        <w:sz w:val="18"/>
        <w:szCs w:val="18"/>
        <w:lang w:val="es-ES"/>
      </w:rPr>
      <w:t>) - Sección VIII</w:t>
    </w:r>
    <w:r w:rsidR="00396CDB" w:rsidRPr="00396CDB">
      <w:rPr>
        <w:i/>
        <w:sz w:val="18"/>
        <w:szCs w:val="18"/>
        <w:lang w:val="es-ES"/>
      </w:rPr>
      <w:t xml:space="preserve"> </w:t>
    </w:r>
    <w:r w:rsidRPr="00396CDB">
      <w:rPr>
        <w:i/>
        <w:sz w:val="18"/>
        <w:szCs w:val="18"/>
        <w:lang w:val="es-ES"/>
      </w:rPr>
      <w:t>h</w:t>
    </w:r>
    <w:r w:rsidR="00396CDB" w:rsidRPr="00396CDB">
      <w:rPr>
        <w:i/>
        <w:sz w:val="18"/>
        <w:szCs w:val="18"/>
        <w:lang w:val="es-ES"/>
      </w:rPr>
      <w:t>1</w:t>
    </w:r>
    <w:r w:rsidRPr="00396CDB">
      <w:rPr>
        <w:i/>
        <w:sz w:val="18"/>
        <w:szCs w:val="18"/>
        <w:lang w:val="es-ES"/>
      </w:rPr>
      <w:t xml:space="preserve"> </w:t>
    </w:r>
    <w:proofErr w:type="spellStart"/>
    <w:r w:rsidR="00396CDB" w:rsidRPr="00396CDB">
      <w:rPr>
        <w:i/>
        <w:sz w:val="18"/>
        <w:szCs w:val="18"/>
        <w:lang w:val="es-ES"/>
      </w:rPr>
      <w:t>R</w:t>
    </w:r>
    <w:r w:rsidRPr="00396CDB">
      <w:rPr>
        <w:i/>
        <w:sz w:val="18"/>
        <w:szCs w:val="18"/>
        <w:lang w:val="es-ES"/>
      </w:rPr>
      <w:t>ev</w:t>
    </w:r>
    <w:proofErr w:type="spellEnd"/>
    <w:r w:rsidRPr="00396CDB">
      <w:rPr>
        <w:i/>
        <w:sz w:val="18"/>
        <w:szCs w:val="18"/>
        <w:lang w:val="es-ES"/>
      </w:rPr>
      <w:t xml:space="preserve"> </w:t>
    </w:r>
    <w:r w:rsidR="00396CDB" w:rsidRPr="00396CDB">
      <w:rPr>
        <w:i/>
        <w:sz w:val="18"/>
        <w:szCs w:val="18"/>
        <w:lang w:val="es-ES"/>
      </w:rPr>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227" w:rsidRDefault="00FA1227">
      <w:r>
        <w:separator/>
      </w:r>
    </w:p>
  </w:footnote>
  <w:footnote w:type="continuationSeparator" w:id="0">
    <w:p w:rsidR="00FA1227" w:rsidRDefault="00FA1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4585"/>
      <w:gridCol w:w="807"/>
      <w:gridCol w:w="987"/>
    </w:tblGrid>
    <w:tr w:rsidR="00F733B3" w:rsidRPr="00396CDB" w:rsidTr="00396CDB">
      <w:tc>
        <w:tcPr>
          <w:tcW w:w="3055" w:type="dxa"/>
          <w:vMerge w:val="restart"/>
          <w:shd w:val="clear" w:color="auto" w:fill="auto"/>
          <w:vAlign w:val="center"/>
        </w:tcPr>
        <w:p w:rsidR="00F733B3" w:rsidRPr="00BE09F1" w:rsidRDefault="00F733B3" w:rsidP="00F733B3">
          <w:pPr>
            <w:pStyle w:val="Encabezado"/>
            <w:jc w:val="center"/>
            <w:rPr>
              <w:b/>
              <w:lang w:val="es-AR"/>
            </w:rPr>
          </w:pPr>
          <w:r w:rsidRPr="00BE09F1">
            <w:rPr>
              <w:b/>
              <w:lang w:val="es-AR"/>
            </w:rPr>
            <w:t>MINISTERIO DE ENERGÍA</w:t>
          </w:r>
        </w:p>
      </w:tc>
      <w:tc>
        <w:tcPr>
          <w:tcW w:w="6379" w:type="dxa"/>
          <w:gridSpan w:val="3"/>
          <w:shd w:val="clear" w:color="auto" w:fill="auto"/>
          <w:vAlign w:val="center"/>
        </w:tcPr>
        <w:p w:rsidR="00F733B3" w:rsidRPr="00BE09F1" w:rsidRDefault="00F733B3" w:rsidP="00F733B3">
          <w:pPr>
            <w:pStyle w:val="Encabezado"/>
            <w:rPr>
              <w:b/>
              <w:lang w:val="es-AR"/>
            </w:rPr>
          </w:pPr>
          <w:r w:rsidRPr="00BE09F1">
            <w:rPr>
              <w:b/>
              <w:lang w:val="es-AR"/>
            </w:rPr>
            <w:t>PPP Transmisión Eléctrica</w:t>
          </w:r>
        </w:p>
        <w:p w:rsidR="00F733B3" w:rsidRPr="00395A90" w:rsidRDefault="00F733B3" w:rsidP="00F733B3">
          <w:pPr>
            <w:pStyle w:val="Encabezado"/>
            <w:rPr>
              <w:lang w:val="es-AR"/>
            </w:rPr>
          </w:pPr>
          <w:r>
            <w:rPr>
              <w:lang w:val="es-AR"/>
            </w:rPr>
            <w:t xml:space="preserve">Línea de Extra Alta Tensión en 500 </w:t>
          </w:r>
          <w:proofErr w:type="spellStart"/>
          <w:r>
            <w:rPr>
              <w:lang w:val="es-AR"/>
            </w:rPr>
            <w:t>kV</w:t>
          </w:r>
          <w:proofErr w:type="spellEnd"/>
          <w:r>
            <w:rPr>
              <w:lang w:val="es-AR"/>
            </w:rPr>
            <w:t xml:space="preserve"> E.T. Río Diamante – Nueva E.T. </w:t>
          </w:r>
          <w:proofErr w:type="spellStart"/>
          <w:r>
            <w:rPr>
              <w:lang w:val="es-AR"/>
            </w:rPr>
            <w:t>Charlone</w:t>
          </w:r>
          <w:proofErr w:type="spellEnd"/>
          <w:r>
            <w:rPr>
              <w:lang w:val="es-AR"/>
            </w:rPr>
            <w:t xml:space="preserve">, Estaciones Transformadoras y Obras Complementarias en 132 </w:t>
          </w:r>
          <w:proofErr w:type="spellStart"/>
          <w:r>
            <w:rPr>
              <w:lang w:val="es-AR"/>
            </w:rPr>
            <w:t>kV</w:t>
          </w:r>
          <w:proofErr w:type="spellEnd"/>
          <w:r>
            <w:rPr>
              <w:lang w:val="es-AR"/>
            </w:rPr>
            <w:t>.</w:t>
          </w:r>
        </w:p>
      </w:tc>
    </w:tr>
    <w:tr w:rsidR="00F733B3" w:rsidRPr="00D5672A" w:rsidTr="00396CDB">
      <w:tc>
        <w:tcPr>
          <w:tcW w:w="3055" w:type="dxa"/>
          <w:vMerge/>
          <w:shd w:val="clear" w:color="auto" w:fill="auto"/>
          <w:vAlign w:val="center"/>
        </w:tcPr>
        <w:p w:rsidR="00F733B3" w:rsidRPr="00396CDB" w:rsidRDefault="00F733B3" w:rsidP="00F733B3">
          <w:pPr>
            <w:ind w:right="-81"/>
            <w:rPr>
              <w:lang w:val="es-AR"/>
            </w:rPr>
          </w:pPr>
        </w:p>
      </w:tc>
      <w:tc>
        <w:tcPr>
          <w:tcW w:w="4585" w:type="dxa"/>
          <w:shd w:val="clear" w:color="auto" w:fill="auto"/>
          <w:vAlign w:val="center"/>
        </w:tcPr>
        <w:p w:rsidR="00F733B3" w:rsidRPr="00396CDB" w:rsidRDefault="00F733B3" w:rsidP="00F733B3">
          <w:pPr>
            <w:ind w:right="-81"/>
            <w:rPr>
              <w:lang w:val="es-AR"/>
            </w:rPr>
          </w:pPr>
          <w:r>
            <w:rPr>
              <w:lang w:val="es-AR"/>
            </w:rPr>
            <w:t xml:space="preserve">Anexo VIII: Líneas de Alta Tensión en 132 </w:t>
          </w:r>
          <w:proofErr w:type="spellStart"/>
          <w:r>
            <w:rPr>
              <w:lang w:val="es-AR"/>
            </w:rPr>
            <w:t>kV</w:t>
          </w:r>
          <w:proofErr w:type="spellEnd"/>
          <w:r>
            <w:rPr>
              <w:lang w:val="es-AR"/>
            </w:rPr>
            <w:t xml:space="preserve"> y 66 </w:t>
          </w:r>
          <w:proofErr w:type="spellStart"/>
          <w:r>
            <w:rPr>
              <w:lang w:val="es-AR"/>
            </w:rPr>
            <w:t>kV</w:t>
          </w:r>
          <w:proofErr w:type="spellEnd"/>
          <w:r>
            <w:rPr>
              <w:lang w:val="es-AR"/>
            </w:rPr>
            <w:t>.</w:t>
          </w:r>
        </w:p>
      </w:tc>
      <w:tc>
        <w:tcPr>
          <w:tcW w:w="807" w:type="dxa"/>
          <w:shd w:val="clear" w:color="auto" w:fill="auto"/>
          <w:vAlign w:val="center"/>
        </w:tcPr>
        <w:p w:rsidR="00F733B3" w:rsidRPr="00D5672A" w:rsidRDefault="00F733B3" w:rsidP="00F733B3">
          <w:pPr>
            <w:ind w:right="-81"/>
            <w:jc w:val="center"/>
            <w:rPr>
              <w:sz w:val="18"/>
              <w:szCs w:val="18"/>
              <w:lang w:val="es-AR"/>
            </w:rPr>
          </w:pPr>
          <w:r w:rsidRPr="00D5672A">
            <w:rPr>
              <w:sz w:val="18"/>
              <w:szCs w:val="18"/>
              <w:lang w:val="es-AR"/>
            </w:rPr>
            <w:t>Rev.:</w:t>
          </w:r>
        </w:p>
      </w:tc>
      <w:tc>
        <w:tcPr>
          <w:tcW w:w="987" w:type="dxa"/>
          <w:shd w:val="clear" w:color="auto" w:fill="auto"/>
          <w:vAlign w:val="center"/>
        </w:tcPr>
        <w:p w:rsidR="00F733B3" w:rsidRPr="00D5672A" w:rsidRDefault="00F733B3" w:rsidP="00F733B3">
          <w:pPr>
            <w:ind w:right="-81"/>
            <w:jc w:val="center"/>
            <w:rPr>
              <w:sz w:val="18"/>
              <w:szCs w:val="18"/>
              <w:lang w:val="es-AR"/>
            </w:rPr>
          </w:pPr>
          <w:r w:rsidRPr="00D5672A">
            <w:rPr>
              <w:sz w:val="18"/>
              <w:szCs w:val="18"/>
              <w:lang w:val="es-AR"/>
            </w:rPr>
            <w:t>0</w:t>
          </w:r>
          <w:r>
            <w:rPr>
              <w:sz w:val="18"/>
              <w:szCs w:val="18"/>
              <w:lang w:val="es-AR"/>
            </w:rPr>
            <w:t>3</w:t>
          </w:r>
        </w:p>
      </w:tc>
    </w:tr>
    <w:tr w:rsidR="003444E0" w:rsidRPr="00737244" w:rsidTr="00396CDB">
      <w:tc>
        <w:tcPr>
          <w:tcW w:w="3055" w:type="dxa"/>
          <w:vMerge/>
          <w:shd w:val="clear" w:color="auto" w:fill="auto"/>
          <w:vAlign w:val="center"/>
        </w:tcPr>
        <w:p w:rsidR="003444E0" w:rsidRPr="00396CDB" w:rsidRDefault="003444E0" w:rsidP="003444E0">
          <w:pPr>
            <w:ind w:right="-81"/>
            <w:rPr>
              <w:lang w:val="es-AR"/>
            </w:rPr>
          </w:pPr>
        </w:p>
      </w:tc>
      <w:tc>
        <w:tcPr>
          <w:tcW w:w="4585" w:type="dxa"/>
          <w:vMerge w:val="restart"/>
          <w:shd w:val="clear" w:color="auto" w:fill="auto"/>
          <w:vAlign w:val="center"/>
        </w:tcPr>
        <w:p w:rsidR="003444E0" w:rsidRPr="00396CDB" w:rsidRDefault="003444E0" w:rsidP="00396CDB">
          <w:pPr>
            <w:ind w:right="-81"/>
            <w:rPr>
              <w:lang w:val="es-AR"/>
            </w:rPr>
          </w:pPr>
          <w:r w:rsidRPr="00396CDB">
            <w:rPr>
              <w:lang w:val="es-AR"/>
            </w:rPr>
            <w:t xml:space="preserve">Título: </w:t>
          </w:r>
          <w:r w:rsidR="00396CDB" w:rsidRPr="00396CDB">
            <w:rPr>
              <w:lang w:val="es-AR"/>
            </w:rPr>
            <w:t xml:space="preserve">Sección </w:t>
          </w:r>
          <w:r w:rsidRPr="00396CDB">
            <w:rPr>
              <w:lang w:val="es-AR"/>
            </w:rPr>
            <w:t>VIII</w:t>
          </w:r>
          <w:r w:rsidR="00396CDB" w:rsidRPr="00396CDB">
            <w:rPr>
              <w:lang w:val="es-AR"/>
            </w:rPr>
            <w:t xml:space="preserve"> </w:t>
          </w:r>
          <w:r w:rsidRPr="00396CDB">
            <w:rPr>
              <w:lang w:val="es-AR"/>
            </w:rPr>
            <w:t>h</w:t>
          </w:r>
          <w:r w:rsidR="00396CDB" w:rsidRPr="00396CDB">
            <w:rPr>
              <w:lang w:val="es-AR"/>
            </w:rPr>
            <w:t>1:</w:t>
          </w:r>
          <w:r w:rsidRPr="00396CDB">
            <w:rPr>
              <w:lang w:val="es-AR"/>
            </w:rPr>
            <w:t xml:space="preserve"> ET Nº</w:t>
          </w:r>
          <w:r w:rsidR="00396CDB" w:rsidRPr="00396CDB">
            <w:rPr>
              <w:lang w:val="es-AR"/>
            </w:rPr>
            <w:t xml:space="preserve"> </w:t>
          </w:r>
          <w:r w:rsidRPr="00396CDB">
            <w:rPr>
              <w:lang w:val="es-AR"/>
            </w:rPr>
            <w:t xml:space="preserve">10 Protección </w:t>
          </w:r>
          <w:r w:rsidR="00396CDB">
            <w:rPr>
              <w:lang w:val="es-AR"/>
            </w:rPr>
            <w:t>C</w:t>
          </w:r>
          <w:r w:rsidRPr="00396CDB">
            <w:rPr>
              <w:lang w:val="es-AR"/>
            </w:rPr>
            <w:t>atódica</w:t>
          </w:r>
        </w:p>
      </w:tc>
      <w:tc>
        <w:tcPr>
          <w:tcW w:w="807" w:type="dxa"/>
          <w:shd w:val="clear" w:color="auto" w:fill="auto"/>
          <w:vAlign w:val="center"/>
        </w:tcPr>
        <w:p w:rsidR="003444E0" w:rsidRPr="00D5672A" w:rsidRDefault="003444E0" w:rsidP="00396CDB">
          <w:pPr>
            <w:ind w:right="-81"/>
            <w:jc w:val="center"/>
            <w:rPr>
              <w:sz w:val="18"/>
              <w:szCs w:val="18"/>
              <w:lang w:val="es-AR"/>
            </w:rPr>
          </w:pPr>
          <w:r w:rsidRPr="00D5672A">
            <w:rPr>
              <w:sz w:val="18"/>
              <w:szCs w:val="18"/>
              <w:lang w:val="es-AR"/>
            </w:rPr>
            <w:t>Fecha:</w:t>
          </w:r>
        </w:p>
      </w:tc>
      <w:tc>
        <w:tcPr>
          <w:tcW w:w="987" w:type="dxa"/>
          <w:shd w:val="clear" w:color="auto" w:fill="auto"/>
          <w:vAlign w:val="center"/>
        </w:tcPr>
        <w:p w:rsidR="003444E0" w:rsidRPr="00D5672A" w:rsidRDefault="00396CDB" w:rsidP="00396CDB">
          <w:pPr>
            <w:ind w:right="-81"/>
            <w:jc w:val="center"/>
            <w:rPr>
              <w:sz w:val="18"/>
              <w:szCs w:val="18"/>
              <w:lang w:val="es-AR"/>
            </w:rPr>
          </w:pPr>
          <w:proofErr w:type="spellStart"/>
          <w:r>
            <w:rPr>
              <w:sz w:val="18"/>
              <w:szCs w:val="18"/>
              <w:lang w:val="es-AR"/>
            </w:rPr>
            <w:t>Ago</w:t>
          </w:r>
          <w:proofErr w:type="spellEnd"/>
          <w:r w:rsidR="003444E0" w:rsidRPr="00D5672A">
            <w:rPr>
              <w:sz w:val="18"/>
              <w:szCs w:val="18"/>
              <w:lang w:val="es-AR"/>
            </w:rPr>
            <w:t>/201</w:t>
          </w:r>
          <w:r>
            <w:rPr>
              <w:sz w:val="18"/>
              <w:szCs w:val="18"/>
              <w:lang w:val="es-AR"/>
            </w:rPr>
            <w:t>8</w:t>
          </w:r>
        </w:p>
      </w:tc>
    </w:tr>
    <w:tr w:rsidR="003444E0" w:rsidRPr="00737244" w:rsidTr="00396CDB">
      <w:tc>
        <w:tcPr>
          <w:tcW w:w="3055" w:type="dxa"/>
          <w:vMerge/>
          <w:shd w:val="clear" w:color="auto" w:fill="auto"/>
          <w:vAlign w:val="center"/>
        </w:tcPr>
        <w:p w:rsidR="003444E0" w:rsidRPr="00D5672A" w:rsidRDefault="003444E0" w:rsidP="003444E0">
          <w:pPr>
            <w:ind w:right="-81"/>
            <w:rPr>
              <w:sz w:val="18"/>
              <w:szCs w:val="18"/>
              <w:lang w:val="es-AR"/>
            </w:rPr>
          </w:pPr>
        </w:p>
      </w:tc>
      <w:tc>
        <w:tcPr>
          <w:tcW w:w="4585" w:type="dxa"/>
          <w:vMerge/>
          <w:shd w:val="clear" w:color="auto" w:fill="auto"/>
          <w:vAlign w:val="center"/>
        </w:tcPr>
        <w:p w:rsidR="003444E0" w:rsidRPr="00D5672A" w:rsidRDefault="003444E0" w:rsidP="003444E0">
          <w:pPr>
            <w:ind w:right="-81"/>
            <w:rPr>
              <w:sz w:val="18"/>
              <w:szCs w:val="18"/>
              <w:lang w:val="es-AR"/>
            </w:rPr>
          </w:pPr>
        </w:p>
      </w:tc>
      <w:tc>
        <w:tcPr>
          <w:tcW w:w="807" w:type="dxa"/>
          <w:shd w:val="clear" w:color="auto" w:fill="auto"/>
          <w:vAlign w:val="center"/>
        </w:tcPr>
        <w:p w:rsidR="003444E0" w:rsidRPr="00D5672A" w:rsidRDefault="003444E0" w:rsidP="00396CDB">
          <w:pPr>
            <w:ind w:right="-81"/>
            <w:jc w:val="center"/>
            <w:rPr>
              <w:sz w:val="18"/>
              <w:szCs w:val="18"/>
              <w:lang w:val="es-AR"/>
            </w:rPr>
          </w:pPr>
          <w:r w:rsidRPr="00D5672A">
            <w:rPr>
              <w:sz w:val="18"/>
              <w:szCs w:val="18"/>
              <w:lang w:val="es-AR"/>
            </w:rPr>
            <w:t>Hoja:</w:t>
          </w:r>
        </w:p>
      </w:tc>
      <w:tc>
        <w:tcPr>
          <w:tcW w:w="987" w:type="dxa"/>
          <w:shd w:val="clear" w:color="auto" w:fill="auto"/>
          <w:vAlign w:val="center"/>
        </w:tcPr>
        <w:p w:rsidR="003444E0" w:rsidRPr="00D5672A" w:rsidRDefault="003444E0" w:rsidP="00396CDB">
          <w:pPr>
            <w:ind w:right="-81"/>
            <w:jc w:val="center"/>
            <w:rPr>
              <w:sz w:val="18"/>
              <w:szCs w:val="18"/>
              <w:lang w:val="es-AR"/>
            </w:rPr>
          </w:pPr>
          <w:r w:rsidRPr="00D5672A">
            <w:rPr>
              <w:sz w:val="18"/>
              <w:szCs w:val="18"/>
              <w:lang w:val="es-AR"/>
            </w:rPr>
            <w:fldChar w:fldCharType="begin"/>
          </w:r>
          <w:r w:rsidRPr="00D5672A">
            <w:rPr>
              <w:sz w:val="18"/>
              <w:szCs w:val="18"/>
              <w:lang w:val="es-AR"/>
            </w:rPr>
            <w:instrText xml:space="preserve"> PAGE   \* MERGEFORMAT </w:instrText>
          </w:r>
          <w:r w:rsidRPr="00D5672A">
            <w:rPr>
              <w:sz w:val="18"/>
              <w:szCs w:val="18"/>
              <w:lang w:val="es-AR"/>
            </w:rPr>
            <w:fldChar w:fldCharType="separate"/>
          </w:r>
          <w:r w:rsidR="00D60EDD">
            <w:rPr>
              <w:noProof/>
              <w:sz w:val="18"/>
              <w:szCs w:val="18"/>
              <w:lang w:val="es-AR"/>
            </w:rPr>
            <w:t>6</w:t>
          </w:r>
          <w:r w:rsidRPr="00D5672A">
            <w:rPr>
              <w:sz w:val="18"/>
              <w:szCs w:val="18"/>
              <w:lang w:val="es-AR"/>
            </w:rPr>
            <w:fldChar w:fldCharType="end"/>
          </w:r>
          <w:r w:rsidRPr="00D5672A">
            <w:rPr>
              <w:sz w:val="18"/>
              <w:szCs w:val="18"/>
              <w:lang w:val="es-AR"/>
            </w:rPr>
            <w:t xml:space="preserve"> / </w:t>
          </w:r>
          <w:r w:rsidRPr="00D5672A">
            <w:rPr>
              <w:sz w:val="18"/>
              <w:szCs w:val="18"/>
            </w:rPr>
            <w:fldChar w:fldCharType="begin"/>
          </w:r>
          <w:r w:rsidRPr="00D5672A">
            <w:rPr>
              <w:sz w:val="18"/>
              <w:szCs w:val="18"/>
              <w:lang w:val="es-ES"/>
            </w:rPr>
            <w:instrText xml:space="preserve"> NUMPAGES </w:instrText>
          </w:r>
          <w:r w:rsidRPr="00D5672A">
            <w:rPr>
              <w:sz w:val="18"/>
              <w:szCs w:val="18"/>
            </w:rPr>
            <w:fldChar w:fldCharType="separate"/>
          </w:r>
          <w:r w:rsidR="00D60EDD">
            <w:rPr>
              <w:noProof/>
              <w:sz w:val="18"/>
              <w:szCs w:val="18"/>
              <w:lang w:val="es-ES"/>
            </w:rPr>
            <w:t>9</w:t>
          </w:r>
          <w:r w:rsidRPr="00D5672A">
            <w:rPr>
              <w:sz w:val="18"/>
              <w:szCs w:val="18"/>
              <w:lang w:val="es-AR"/>
            </w:rPr>
            <w:fldChar w:fldCharType="end"/>
          </w:r>
        </w:p>
      </w:tc>
    </w:tr>
  </w:tbl>
  <w:p w:rsidR="003444E0" w:rsidRDefault="003444E0">
    <w:pPr>
      <w:pStyle w:val="Encabezado"/>
    </w:pPr>
  </w:p>
  <w:p w:rsidR="00396CDB" w:rsidRDefault="00396CD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CDB" w:rsidRPr="003C179E" w:rsidRDefault="00396CDB" w:rsidP="00396CDB">
    <w:pPr>
      <w:pStyle w:val="Encabezado"/>
      <w:pBdr>
        <w:top w:val="single" w:sz="6" w:space="1" w:color="7F7F7F" w:themeColor="text1" w:themeTint="80"/>
      </w:pBdr>
      <w:jc w:val="right"/>
    </w:pPr>
    <w:r>
      <w:rPr>
        <w:noProof/>
        <w:lang w:val="es-AR"/>
      </w:rPr>
      <w:drawing>
        <wp:inline distT="0" distB="0" distL="0" distR="0" wp14:anchorId="773C5DB6" wp14:editId="61E3FA43">
          <wp:extent cx="1909445" cy="56070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rcRect t="23625" b="23625"/>
                  <a:stretch>
                    <a:fillRect/>
                  </a:stretch>
                </pic:blipFill>
                <pic:spPr>
                  <a:xfrm>
                    <a:off x="0" y="0"/>
                    <a:ext cx="1909445" cy="56070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8004B"/>
    <w:multiLevelType w:val="singleLevel"/>
    <w:tmpl w:val="27CAD4DC"/>
    <w:lvl w:ilvl="0">
      <w:start w:val="1"/>
      <w:numFmt w:val="bullet"/>
      <w:lvlText w:val=""/>
      <w:lvlJc w:val="left"/>
      <w:pPr>
        <w:tabs>
          <w:tab w:val="num" w:pos="1493"/>
        </w:tabs>
        <w:ind w:left="1416" w:hanging="283"/>
      </w:pPr>
      <w:rPr>
        <w:rFonts w:ascii="Symbol" w:hAnsi="Symbol" w:hint="default"/>
        <w:b/>
        <w:i w:val="0"/>
      </w:rPr>
    </w:lvl>
  </w:abstractNum>
  <w:abstractNum w:abstractNumId="1" w15:restartNumberingAfterBreak="0">
    <w:nsid w:val="3A7847F6"/>
    <w:multiLevelType w:val="hybridMultilevel"/>
    <w:tmpl w:val="CB4EEB9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3CFF4B92"/>
    <w:multiLevelType w:val="hybridMultilevel"/>
    <w:tmpl w:val="99E21AF0"/>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A6458A"/>
    <w:multiLevelType w:val="hybridMultilevel"/>
    <w:tmpl w:val="7E5E3B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DC730EB"/>
    <w:multiLevelType w:val="hybridMultilevel"/>
    <w:tmpl w:val="BDAA9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0B142C"/>
    <w:multiLevelType w:val="multilevel"/>
    <w:tmpl w:val="4C70B2D4"/>
    <w:lvl w:ilvl="0">
      <w:start w:val="1"/>
      <w:numFmt w:val="bullet"/>
      <w:pStyle w:val="Lista1"/>
      <w:lvlText w:val=""/>
      <w:lvlJc w:val="left"/>
      <w:pPr>
        <w:tabs>
          <w:tab w:val="num" w:pos="454"/>
        </w:tabs>
        <w:ind w:left="454" w:hanging="454"/>
      </w:pPr>
      <w:rPr>
        <w:rFonts w:ascii="Symbol" w:hAnsi="Symbol" w:hint="default"/>
        <w:b w:val="0"/>
        <w:i w:val="0"/>
        <w:sz w:val="24"/>
      </w:rPr>
    </w:lvl>
    <w:lvl w:ilvl="1">
      <w:start w:val="1"/>
      <w:numFmt w:val="bullet"/>
      <w:pStyle w:val="Lista2"/>
      <w:lvlText w:val=""/>
      <w:lvlJc w:val="left"/>
      <w:pPr>
        <w:tabs>
          <w:tab w:val="num" w:pos="907"/>
        </w:tabs>
        <w:ind w:left="907" w:hanging="453"/>
      </w:pPr>
      <w:rPr>
        <w:rFonts w:ascii="Symbol" w:hAnsi="Symbol" w:hint="default"/>
      </w:rPr>
    </w:lvl>
    <w:lvl w:ilvl="2">
      <w:start w:val="1"/>
      <w:numFmt w:val="bullet"/>
      <w:pStyle w:val="Lista3"/>
      <w:lvlText w:val=""/>
      <w:lvlJc w:val="left"/>
      <w:pPr>
        <w:tabs>
          <w:tab w:val="num" w:pos="1361"/>
        </w:tabs>
        <w:ind w:left="1361" w:hanging="454"/>
      </w:pPr>
      <w:rPr>
        <w:rFonts w:ascii="Wingdings" w:hAnsi="Wingding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15:restartNumberingAfterBreak="0">
    <w:nsid w:val="4CF237A1"/>
    <w:multiLevelType w:val="hybridMultilevel"/>
    <w:tmpl w:val="8154F2C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63B8555F"/>
    <w:multiLevelType w:val="singleLevel"/>
    <w:tmpl w:val="AB72E8AC"/>
    <w:lvl w:ilvl="0">
      <w:start w:val="1"/>
      <w:numFmt w:val="bullet"/>
      <w:pStyle w:val="TITULO5"/>
      <w:lvlText w:val=""/>
      <w:lvlJc w:val="left"/>
      <w:pPr>
        <w:tabs>
          <w:tab w:val="num" w:pos="720"/>
        </w:tabs>
        <w:ind w:left="720" w:hanging="360"/>
      </w:pPr>
      <w:rPr>
        <w:rFonts w:ascii="Symbol" w:hAnsi="Symbol" w:hint="default"/>
      </w:rPr>
    </w:lvl>
  </w:abstractNum>
  <w:num w:numId="1">
    <w:abstractNumId w:val="5"/>
  </w:num>
  <w:num w:numId="2">
    <w:abstractNumId w:val="7"/>
  </w:num>
  <w:num w:numId="3">
    <w:abstractNumId w:val="6"/>
  </w:num>
  <w:num w:numId="4">
    <w:abstractNumId w:val="2"/>
  </w:num>
  <w:num w:numId="5">
    <w:abstractNumId w:val="3"/>
  </w:num>
  <w:num w:numId="6">
    <w:abstractNumId w:val="1"/>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bordersDoNotSurroundHeader/>
  <w:bordersDoNotSurroundFooter/>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7D2"/>
    <w:rsid w:val="00007D60"/>
    <w:rsid w:val="00014532"/>
    <w:rsid w:val="00042280"/>
    <w:rsid w:val="000431DD"/>
    <w:rsid w:val="00044338"/>
    <w:rsid w:val="000534AC"/>
    <w:rsid w:val="000567D4"/>
    <w:rsid w:val="000619E8"/>
    <w:rsid w:val="000678F2"/>
    <w:rsid w:val="00070DB0"/>
    <w:rsid w:val="000717EC"/>
    <w:rsid w:val="00077459"/>
    <w:rsid w:val="0008455B"/>
    <w:rsid w:val="00096498"/>
    <w:rsid w:val="000A3411"/>
    <w:rsid w:val="000B22FB"/>
    <w:rsid w:val="000C55A6"/>
    <w:rsid w:val="001150F2"/>
    <w:rsid w:val="0012003F"/>
    <w:rsid w:val="001205B5"/>
    <w:rsid w:val="001233EB"/>
    <w:rsid w:val="00130D84"/>
    <w:rsid w:val="0013662B"/>
    <w:rsid w:val="001373F0"/>
    <w:rsid w:val="00142BD3"/>
    <w:rsid w:val="001460B5"/>
    <w:rsid w:val="001557E9"/>
    <w:rsid w:val="00160690"/>
    <w:rsid w:val="00160F31"/>
    <w:rsid w:val="00163CDF"/>
    <w:rsid w:val="0017293A"/>
    <w:rsid w:val="00194711"/>
    <w:rsid w:val="00194987"/>
    <w:rsid w:val="001B35EA"/>
    <w:rsid w:val="001C40DB"/>
    <w:rsid w:val="001C5AA0"/>
    <w:rsid w:val="001C683B"/>
    <w:rsid w:val="001D0277"/>
    <w:rsid w:val="001E07D2"/>
    <w:rsid w:val="001E246C"/>
    <w:rsid w:val="001F16E6"/>
    <w:rsid w:val="001F17BC"/>
    <w:rsid w:val="0020288C"/>
    <w:rsid w:val="00210FF1"/>
    <w:rsid w:val="00216BC3"/>
    <w:rsid w:val="0021722D"/>
    <w:rsid w:val="002224D1"/>
    <w:rsid w:val="00224C4E"/>
    <w:rsid w:val="00250F64"/>
    <w:rsid w:val="00264A86"/>
    <w:rsid w:val="00286203"/>
    <w:rsid w:val="0028624D"/>
    <w:rsid w:val="00297070"/>
    <w:rsid w:val="002A33D4"/>
    <w:rsid w:val="002C0E5D"/>
    <w:rsid w:val="002C1AF4"/>
    <w:rsid w:val="002C45D5"/>
    <w:rsid w:val="002D6969"/>
    <w:rsid w:val="002F34A1"/>
    <w:rsid w:val="002F4D1A"/>
    <w:rsid w:val="002F7B46"/>
    <w:rsid w:val="003012A4"/>
    <w:rsid w:val="003038EC"/>
    <w:rsid w:val="003164D9"/>
    <w:rsid w:val="00333E4B"/>
    <w:rsid w:val="003444E0"/>
    <w:rsid w:val="0034619F"/>
    <w:rsid w:val="00356F40"/>
    <w:rsid w:val="00360169"/>
    <w:rsid w:val="00360AA3"/>
    <w:rsid w:val="00363BD8"/>
    <w:rsid w:val="00371357"/>
    <w:rsid w:val="00375303"/>
    <w:rsid w:val="003861AF"/>
    <w:rsid w:val="0039629D"/>
    <w:rsid w:val="00396CDB"/>
    <w:rsid w:val="003B1D9F"/>
    <w:rsid w:val="003B1EBC"/>
    <w:rsid w:val="003C5F41"/>
    <w:rsid w:val="003C7E2E"/>
    <w:rsid w:val="003D210A"/>
    <w:rsid w:val="003D5266"/>
    <w:rsid w:val="003D5C75"/>
    <w:rsid w:val="003E6A56"/>
    <w:rsid w:val="003F6803"/>
    <w:rsid w:val="0042199E"/>
    <w:rsid w:val="00422298"/>
    <w:rsid w:val="00426D3E"/>
    <w:rsid w:val="00453328"/>
    <w:rsid w:val="00475AA2"/>
    <w:rsid w:val="00482AC6"/>
    <w:rsid w:val="0049013C"/>
    <w:rsid w:val="00495FF8"/>
    <w:rsid w:val="00496812"/>
    <w:rsid w:val="004B2E1A"/>
    <w:rsid w:val="004B5EB9"/>
    <w:rsid w:val="004D00E2"/>
    <w:rsid w:val="004D431A"/>
    <w:rsid w:val="004E0F49"/>
    <w:rsid w:val="004E1183"/>
    <w:rsid w:val="004E48E3"/>
    <w:rsid w:val="004E5765"/>
    <w:rsid w:val="004E57EC"/>
    <w:rsid w:val="004F1F0D"/>
    <w:rsid w:val="00507879"/>
    <w:rsid w:val="00520EF3"/>
    <w:rsid w:val="005242B5"/>
    <w:rsid w:val="00534F7E"/>
    <w:rsid w:val="005412B0"/>
    <w:rsid w:val="00542523"/>
    <w:rsid w:val="00543728"/>
    <w:rsid w:val="00561C03"/>
    <w:rsid w:val="00564F72"/>
    <w:rsid w:val="0057353F"/>
    <w:rsid w:val="005944A8"/>
    <w:rsid w:val="005977E1"/>
    <w:rsid w:val="005A6330"/>
    <w:rsid w:val="005B4D6C"/>
    <w:rsid w:val="005C130F"/>
    <w:rsid w:val="005C5EAE"/>
    <w:rsid w:val="005E274B"/>
    <w:rsid w:val="005F0FC1"/>
    <w:rsid w:val="005F35A2"/>
    <w:rsid w:val="005F428E"/>
    <w:rsid w:val="005F4720"/>
    <w:rsid w:val="006065FB"/>
    <w:rsid w:val="006224A5"/>
    <w:rsid w:val="0062251D"/>
    <w:rsid w:val="00624169"/>
    <w:rsid w:val="00642B9A"/>
    <w:rsid w:val="00650CBD"/>
    <w:rsid w:val="00652237"/>
    <w:rsid w:val="00656A3B"/>
    <w:rsid w:val="00667D95"/>
    <w:rsid w:val="006720DD"/>
    <w:rsid w:val="00672E32"/>
    <w:rsid w:val="00683D87"/>
    <w:rsid w:val="006917CB"/>
    <w:rsid w:val="00692956"/>
    <w:rsid w:val="006955BB"/>
    <w:rsid w:val="006965D4"/>
    <w:rsid w:val="006B3CD4"/>
    <w:rsid w:val="006D3BA0"/>
    <w:rsid w:val="006D69B4"/>
    <w:rsid w:val="006E4C58"/>
    <w:rsid w:val="006F7BDC"/>
    <w:rsid w:val="007065F4"/>
    <w:rsid w:val="00720102"/>
    <w:rsid w:val="00727898"/>
    <w:rsid w:val="00731484"/>
    <w:rsid w:val="00732918"/>
    <w:rsid w:val="007337B4"/>
    <w:rsid w:val="00734EDA"/>
    <w:rsid w:val="00741F40"/>
    <w:rsid w:val="007478A6"/>
    <w:rsid w:val="007509B9"/>
    <w:rsid w:val="00753003"/>
    <w:rsid w:val="00753557"/>
    <w:rsid w:val="007676FE"/>
    <w:rsid w:val="00767734"/>
    <w:rsid w:val="0077462D"/>
    <w:rsid w:val="007756EA"/>
    <w:rsid w:val="0078251C"/>
    <w:rsid w:val="00787D91"/>
    <w:rsid w:val="00790E99"/>
    <w:rsid w:val="007A4A39"/>
    <w:rsid w:val="007A6FC1"/>
    <w:rsid w:val="007B240C"/>
    <w:rsid w:val="007B47EA"/>
    <w:rsid w:val="007D209C"/>
    <w:rsid w:val="007D7BE5"/>
    <w:rsid w:val="007F47C3"/>
    <w:rsid w:val="007F7FDC"/>
    <w:rsid w:val="00802987"/>
    <w:rsid w:val="00811CF6"/>
    <w:rsid w:val="00811DA3"/>
    <w:rsid w:val="0082694F"/>
    <w:rsid w:val="008307CD"/>
    <w:rsid w:val="00832DF1"/>
    <w:rsid w:val="00847D71"/>
    <w:rsid w:val="00854A58"/>
    <w:rsid w:val="00874A54"/>
    <w:rsid w:val="00874F89"/>
    <w:rsid w:val="008976A6"/>
    <w:rsid w:val="008A3ABB"/>
    <w:rsid w:val="008A771D"/>
    <w:rsid w:val="008A7ED1"/>
    <w:rsid w:val="008C527C"/>
    <w:rsid w:val="008C680A"/>
    <w:rsid w:val="008D1147"/>
    <w:rsid w:val="008D6874"/>
    <w:rsid w:val="008E2604"/>
    <w:rsid w:val="008E2B37"/>
    <w:rsid w:val="008F10A1"/>
    <w:rsid w:val="008F3BA9"/>
    <w:rsid w:val="0092515A"/>
    <w:rsid w:val="00931935"/>
    <w:rsid w:val="00934729"/>
    <w:rsid w:val="00937C2E"/>
    <w:rsid w:val="009504A2"/>
    <w:rsid w:val="00960AF3"/>
    <w:rsid w:val="009832CB"/>
    <w:rsid w:val="00991957"/>
    <w:rsid w:val="00996B49"/>
    <w:rsid w:val="009A1954"/>
    <w:rsid w:val="009B6FBE"/>
    <w:rsid w:val="009C1AE3"/>
    <w:rsid w:val="009D5271"/>
    <w:rsid w:val="009E055B"/>
    <w:rsid w:val="009E2A57"/>
    <w:rsid w:val="00A010FE"/>
    <w:rsid w:val="00A04317"/>
    <w:rsid w:val="00A0730A"/>
    <w:rsid w:val="00A117E8"/>
    <w:rsid w:val="00A12D23"/>
    <w:rsid w:val="00A15E63"/>
    <w:rsid w:val="00A16025"/>
    <w:rsid w:val="00A21BCD"/>
    <w:rsid w:val="00A40574"/>
    <w:rsid w:val="00A41595"/>
    <w:rsid w:val="00A574B6"/>
    <w:rsid w:val="00A62C3C"/>
    <w:rsid w:val="00A9389D"/>
    <w:rsid w:val="00AC0B50"/>
    <w:rsid w:val="00AC2480"/>
    <w:rsid w:val="00AD0DED"/>
    <w:rsid w:val="00AD4DA4"/>
    <w:rsid w:val="00B03317"/>
    <w:rsid w:val="00B072EB"/>
    <w:rsid w:val="00B1185B"/>
    <w:rsid w:val="00B13356"/>
    <w:rsid w:val="00B17ED7"/>
    <w:rsid w:val="00B2379A"/>
    <w:rsid w:val="00B2481B"/>
    <w:rsid w:val="00B30BF9"/>
    <w:rsid w:val="00B612FB"/>
    <w:rsid w:val="00B75841"/>
    <w:rsid w:val="00B774F5"/>
    <w:rsid w:val="00B83305"/>
    <w:rsid w:val="00B921AF"/>
    <w:rsid w:val="00BB0987"/>
    <w:rsid w:val="00BB1E48"/>
    <w:rsid w:val="00BB7852"/>
    <w:rsid w:val="00BC6F35"/>
    <w:rsid w:val="00BC7582"/>
    <w:rsid w:val="00BD1CA5"/>
    <w:rsid w:val="00BF4950"/>
    <w:rsid w:val="00BF7403"/>
    <w:rsid w:val="00C04B34"/>
    <w:rsid w:val="00C10FCF"/>
    <w:rsid w:val="00C13904"/>
    <w:rsid w:val="00C205E1"/>
    <w:rsid w:val="00C267DA"/>
    <w:rsid w:val="00C35187"/>
    <w:rsid w:val="00C40AEF"/>
    <w:rsid w:val="00C40F88"/>
    <w:rsid w:val="00C42B91"/>
    <w:rsid w:val="00C51ABD"/>
    <w:rsid w:val="00C57575"/>
    <w:rsid w:val="00C7171C"/>
    <w:rsid w:val="00C72F13"/>
    <w:rsid w:val="00C758B5"/>
    <w:rsid w:val="00CC3629"/>
    <w:rsid w:val="00CD55AD"/>
    <w:rsid w:val="00CE44FD"/>
    <w:rsid w:val="00CE74B8"/>
    <w:rsid w:val="00CF3DE2"/>
    <w:rsid w:val="00D0092E"/>
    <w:rsid w:val="00D05249"/>
    <w:rsid w:val="00D25B98"/>
    <w:rsid w:val="00D44C7D"/>
    <w:rsid w:val="00D467AA"/>
    <w:rsid w:val="00D60EDD"/>
    <w:rsid w:val="00D72671"/>
    <w:rsid w:val="00D745EE"/>
    <w:rsid w:val="00D76463"/>
    <w:rsid w:val="00D76EF1"/>
    <w:rsid w:val="00D77D46"/>
    <w:rsid w:val="00D92020"/>
    <w:rsid w:val="00DA6E1A"/>
    <w:rsid w:val="00DB63F1"/>
    <w:rsid w:val="00DC32CA"/>
    <w:rsid w:val="00DD1334"/>
    <w:rsid w:val="00DD13AC"/>
    <w:rsid w:val="00DE4DE2"/>
    <w:rsid w:val="00E01197"/>
    <w:rsid w:val="00E10F21"/>
    <w:rsid w:val="00E122BB"/>
    <w:rsid w:val="00E206F8"/>
    <w:rsid w:val="00E35A55"/>
    <w:rsid w:val="00E5054D"/>
    <w:rsid w:val="00E515A5"/>
    <w:rsid w:val="00E5499F"/>
    <w:rsid w:val="00E73578"/>
    <w:rsid w:val="00E73DDD"/>
    <w:rsid w:val="00E85B84"/>
    <w:rsid w:val="00E95796"/>
    <w:rsid w:val="00EA0EA9"/>
    <w:rsid w:val="00EC4E8B"/>
    <w:rsid w:val="00ED03ED"/>
    <w:rsid w:val="00EF3092"/>
    <w:rsid w:val="00EF7278"/>
    <w:rsid w:val="00F15005"/>
    <w:rsid w:val="00F27809"/>
    <w:rsid w:val="00F5321A"/>
    <w:rsid w:val="00F6743C"/>
    <w:rsid w:val="00F67D55"/>
    <w:rsid w:val="00F733B3"/>
    <w:rsid w:val="00F762D9"/>
    <w:rsid w:val="00F77992"/>
    <w:rsid w:val="00F8322C"/>
    <w:rsid w:val="00F850A5"/>
    <w:rsid w:val="00FA04F2"/>
    <w:rsid w:val="00FA0932"/>
    <w:rsid w:val="00FA1227"/>
    <w:rsid w:val="00FB3D82"/>
    <w:rsid w:val="00FB4B74"/>
    <w:rsid w:val="00FC4339"/>
    <w:rsid w:val="00FC78AA"/>
    <w:rsid w:val="00FD0EC2"/>
    <w:rsid w:val="00FE7538"/>
    <w:rsid w:val="00FF29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5FFFC9C-AE65-4776-91AF-CE24576A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iPriority="0" w:unhideWhenUsed="1"/>
    <w:lsdException w:name="index 6" w:semiHidden="1" w:uiPriority="0" w:unhideWhenUsed="1"/>
    <w:lsdException w:name="index 7" w:semiHidden="1"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03F"/>
    <w:rPr>
      <w:rFonts w:ascii="Arial" w:hAnsi="Arial"/>
      <w:lang w:val="en-GB" w:eastAsia="es-AR"/>
    </w:rPr>
  </w:style>
  <w:style w:type="paragraph" w:styleId="Ttulo1">
    <w:name w:val="heading 1"/>
    <w:basedOn w:val="Normal"/>
    <w:next w:val="Normal"/>
    <w:qFormat/>
    <w:rsid w:val="0012003F"/>
    <w:pPr>
      <w:ind w:left="142"/>
      <w:outlineLvl w:val="0"/>
    </w:pPr>
    <w:rPr>
      <w:b/>
      <w:sz w:val="24"/>
      <w:lang w:val="es-ES_tradnl"/>
    </w:rPr>
  </w:style>
  <w:style w:type="paragraph" w:styleId="Ttulo2">
    <w:name w:val="heading 2"/>
    <w:aliases w:val="s2,Sub2"/>
    <w:basedOn w:val="Normal"/>
    <w:next w:val="Normal"/>
    <w:qFormat/>
    <w:rsid w:val="0012003F"/>
    <w:pPr>
      <w:spacing w:before="120"/>
      <w:outlineLvl w:val="1"/>
    </w:pPr>
    <w:rPr>
      <w:b/>
      <w:sz w:val="24"/>
    </w:rPr>
  </w:style>
  <w:style w:type="paragraph" w:styleId="Ttulo3">
    <w:name w:val="heading 3"/>
    <w:basedOn w:val="Normal"/>
    <w:next w:val="Sangranormal"/>
    <w:qFormat/>
    <w:rsid w:val="0012003F"/>
    <w:pPr>
      <w:ind w:left="354"/>
      <w:outlineLvl w:val="2"/>
    </w:pPr>
    <w:rPr>
      <w:rFonts w:ascii="Times New Roman" w:hAnsi="Times New Roman"/>
      <w:b/>
      <w:sz w:val="24"/>
    </w:rPr>
  </w:style>
  <w:style w:type="paragraph" w:styleId="Ttulo4">
    <w:name w:val="heading 4"/>
    <w:basedOn w:val="Normal"/>
    <w:next w:val="Normal"/>
    <w:qFormat/>
    <w:rsid w:val="0012003F"/>
    <w:pPr>
      <w:keepNext/>
      <w:jc w:val="both"/>
      <w:outlineLvl w:val="3"/>
    </w:pPr>
    <w:rPr>
      <w:sz w:val="32"/>
    </w:rPr>
  </w:style>
  <w:style w:type="paragraph" w:styleId="Ttulo5">
    <w:name w:val="heading 5"/>
    <w:basedOn w:val="Normal"/>
    <w:next w:val="Normal"/>
    <w:qFormat/>
    <w:rsid w:val="0012003F"/>
    <w:pPr>
      <w:keepNext/>
      <w:jc w:val="center"/>
      <w:outlineLvl w:val="4"/>
    </w:pPr>
    <w:rPr>
      <w:sz w:val="32"/>
    </w:rPr>
  </w:style>
  <w:style w:type="paragraph" w:styleId="Ttulo6">
    <w:name w:val="heading 6"/>
    <w:basedOn w:val="Normal"/>
    <w:next w:val="Normal"/>
    <w:qFormat/>
    <w:rsid w:val="0012003F"/>
    <w:pPr>
      <w:keepNext/>
      <w:ind w:firstLine="709"/>
      <w:jc w:val="both"/>
      <w:outlineLvl w:val="5"/>
    </w:pPr>
    <w:rPr>
      <w:sz w:val="24"/>
    </w:rPr>
  </w:style>
  <w:style w:type="paragraph" w:styleId="Ttulo7">
    <w:name w:val="heading 7"/>
    <w:basedOn w:val="Normal"/>
    <w:next w:val="Normal"/>
    <w:qFormat/>
    <w:rsid w:val="0012003F"/>
    <w:pPr>
      <w:keepNext/>
      <w:jc w:val="both"/>
      <w:outlineLvl w:val="6"/>
    </w:pPr>
    <w:rPr>
      <w:sz w:val="28"/>
    </w:rPr>
  </w:style>
  <w:style w:type="paragraph" w:styleId="Ttulo8">
    <w:name w:val="heading 8"/>
    <w:basedOn w:val="Normal"/>
    <w:next w:val="Normal"/>
    <w:qFormat/>
    <w:rsid w:val="0012003F"/>
    <w:pPr>
      <w:keepNext/>
      <w:jc w:val="center"/>
      <w:outlineLvl w:val="7"/>
    </w:pPr>
    <w:rPr>
      <w:b/>
      <w:i/>
      <w:sz w:val="24"/>
    </w:rPr>
  </w:style>
  <w:style w:type="paragraph" w:styleId="Ttulo9">
    <w:name w:val="heading 9"/>
    <w:basedOn w:val="Normal"/>
    <w:next w:val="Normal"/>
    <w:qFormat/>
    <w:rsid w:val="0012003F"/>
    <w:pPr>
      <w:keepNext/>
      <w:outlineLvl w:val="8"/>
    </w:pPr>
    <w:rPr>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semiHidden/>
    <w:rsid w:val="0012003F"/>
    <w:pPr>
      <w:ind w:left="708"/>
    </w:pPr>
  </w:style>
  <w:style w:type="paragraph" w:customStyle="1" w:styleId="Para">
    <w:name w:val="Para"/>
    <w:basedOn w:val="Normal"/>
    <w:rsid w:val="0012003F"/>
    <w:rPr>
      <w:sz w:val="36"/>
    </w:rPr>
  </w:style>
  <w:style w:type="paragraph" w:customStyle="1" w:styleId="ParaCompaia">
    <w:name w:val="ParaCompañia"/>
    <w:basedOn w:val="Normal"/>
    <w:rsid w:val="0012003F"/>
    <w:rPr>
      <w:sz w:val="28"/>
    </w:rPr>
  </w:style>
  <w:style w:type="paragraph" w:customStyle="1" w:styleId="ParaFax">
    <w:name w:val="ParaFax"/>
    <w:basedOn w:val="Normal"/>
    <w:rsid w:val="0012003F"/>
    <w:rPr>
      <w:sz w:val="28"/>
    </w:rPr>
  </w:style>
  <w:style w:type="paragraph" w:customStyle="1" w:styleId="De">
    <w:name w:val="De"/>
    <w:basedOn w:val="Normal"/>
    <w:rsid w:val="0012003F"/>
    <w:pPr>
      <w:spacing w:before="360"/>
    </w:pPr>
    <w:rPr>
      <w:sz w:val="36"/>
    </w:rPr>
  </w:style>
  <w:style w:type="paragraph" w:customStyle="1" w:styleId="DeCompaia">
    <w:name w:val="DeCompañia"/>
    <w:basedOn w:val="Normal"/>
    <w:rsid w:val="0012003F"/>
    <w:rPr>
      <w:sz w:val="28"/>
    </w:rPr>
  </w:style>
  <w:style w:type="paragraph" w:customStyle="1" w:styleId="DeTelfono">
    <w:name w:val="DeTeléfono"/>
    <w:basedOn w:val="Normal"/>
    <w:rsid w:val="0012003F"/>
    <w:rPr>
      <w:sz w:val="28"/>
    </w:rPr>
  </w:style>
  <w:style w:type="paragraph" w:customStyle="1" w:styleId="DeFax">
    <w:name w:val="DeFax"/>
    <w:basedOn w:val="Normal"/>
    <w:rsid w:val="0012003F"/>
    <w:rPr>
      <w:sz w:val="28"/>
    </w:rPr>
  </w:style>
  <w:style w:type="paragraph" w:customStyle="1" w:styleId="Fecha1">
    <w:name w:val="Fecha1"/>
    <w:basedOn w:val="Normal"/>
    <w:rsid w:val="0012003F"/>
    <w:pPr>
      <w:spacing w:before="360"/>
    </w:pPr>
    <w:rPr>
      <w:sz w:val="28"/>
    </w:rPr>
  </w:style>
  <w:style w:type="paragraph" w:customStyle="1" w:styleId="Paginas">
    <w:name w:val="Paginas"/>
    <w:basedOn w:val="Normal"/>
    <w:rsid w:val="0012003F"/>
    <w:rPr>
      <w:sz w:val="28"/>
    </w:rPr>
  </w:style>
  <w:style w:type="paragraph" w:customStyle="1" w:styleId="Comentarios">
    <w:name w:val="Comentarios"/>
    <w:basedOn w:val="Normal"/>
    <w:next w:val="Normal"/>
    <w:rsid w:val="0012003F"/>
    <w:pPr>
      <w:spacing w:before="240" w:after="120"/>
    </w:pPr>
    <w:rPr>
      <w:b/>
      <w:sz w:val="28"/>
    </w:rPr>
  </w:style>
  <w:style w:type="paragraph" w:customStyle="1" w:styleId="ParaTelfono">
    <w:name w:val="ParaTeléfono"/>
    <w:basedOn w:val="ParaCompaia"/>
    <w:rsid w:val="0012003F"/>
  </w:style>
  <w:style w:type="paragraph" w:styleId="Encabezado">
    <w:name w:val="header"/>
    <w:basedOn w:val="Normal"/>
    <w:link w:val="EncabezadoCar"/>
    <w:uiPriority w:val="99"/>
    <w:rsid w:val="0012003F"/>
    <w:pPr>
      <w:tabs>
        <w:tab w:val="center" w:pos="4419"/>
        <w:tab w:val="right" w:pos="8838"/>
      </w:tabs>
    </w:pPr>
  </w:style>
  <w:style w:type="character" w:styleId="Nmerodepgina">
    <w:name w:val="page number"/>
    <w:basedOn w:val="Fuentedeprrafopredeter"/>
    <w:rsid w:val="0012003F"/>
  </w:style>
  <w:style w:type="character" w:styleId="Hipervnculo">
    <w:name w:val="Hyperlink"/>
    <w:basedOn w:val="Fuentedeprrafopredeter"/>
    <w:semiHidden/>
    <w:rsid w:val="0012003F"/>
    <w:rPr>
      <w:color w:val="0000FF"/>
      <w:u w:val="single"/>
    </w:rPr>
  </w:style>
  <w:style w:type="character" w:styleId="Hipervnculovisitado">
    <w:name w:val="FollowedHyperlink"/>
    <w:basedOn w:val="Fuentedeprrafopredeter"/>
    <w:semiHidden/>
    <w:rsid w:val="0012003F"/>
    <w:rPr>
      <w:color w:val="800080"/>
      <w:u w:val="single"/>
    </w:rPr>
  </w:style>
  <w:style w:type="paragraph" w:styleId="Textoindependiente">
    <w:name w:val="Body Text"/>
    <w:basedOn w:val="Normal"/>
    <w:semiHidden/>
    <w:rsid w:val="0012003F"/>
    <w:pPr>
      <w:jc w:val="both"/>
    </w:pPr>
    <w:rPr>
      <w:b/>
      <w:sz w:val="24"/>
    </w:rPr>
  </w:style>
  <w:style w:type="paragraph" w:styleId="Mapadeldocumento">
    <w:name w:val="Document Map"/>
    <w:basedOn w:val="Normal"/>
    <w:semiHidden/>
    <w:rsid w:val="0012003F"/>
    <w:pPr>
      <w:shd w:val="clear" w:color="auto" w:fill="000080"/>
    </w:pPr>
    <w:rPr>
      <w:rFonts w:ascii="Tahoma" w:hAnsi="Tahoma"/>
    </w:rPr>
  </w:style>
  <w:style w:type="paragraph" w:styleId="Textoindependiente2">
    <w:name w:val="Body Text 2"/>
    <w:basedOn w:val="Normal"/>
    <w:semiHidden/>
    <w:rsid w:val="0012003F"/>
    <w:pPr>
      <w:jc w:val="both"/>
    </w:pPr>
    <w:rPr>
      <w:sz w:val="24"/>
    </w:rPr>
  </w:style>
  <w:style w:type="paragraph" w:styleId="Saludo">
    <w:name w:val="Salutation"/>
    <w:basedOn w:val="Normal"/>
    <w:next w:val="Normal"/>
    <w:semiHidden/>
    <w:rsid w:val="0012003F"/>
    <w:rPr>
      <w:rFonts w:ascii="Times New Roman" w:hAnsi="Times New Roman"/>
      <w:sz w:val="24"/>
      <w:szCs w:val="24"/>
      <w:lang w:val="es-ES" w:eastAsia="es-ES"/>
    </w:rPr>
  </w:style>
  <w:style w:type="character" w:customStyle="1" w:styleId="titulito1">
    <w:name w:val="titulito1"/>
    <w:basedOn w:val="Fuentedeprrafopredeter"/>
    <w:rsid w:val="0012003F"/>
    <w:rPr>
      <w:rFonts w:ascii="Verdana" w:hAnsi="Verdana" w:hint="default"/>
      <w:b/>
      <w:bCs/>
      <w:color w:val="004975"/>
      <w:spacing w:val="210"/>
      <w:sz w:val="15"/>
      <w:szCs w:val="15"/>
    </w:rPr>
  </w:style>
  <w:style w:type="paragraph" w:styleId="Piedepgina">
    <w:name w:val="footer"/>
    <w:basedOn w:val="Normal"/>
    <w:link w:val="PiedepginaCar"/>
    <w:rsid w:val="0012003F"/>
    <w:pPr>
      <w:tabs>
        <w:tab w:val="center" w:pos="4419"/>
        <w:tab w:val="right" w:pos="8838"/>
      </w:tabs>
    </w:pPr>
    <w:rPr>
      <w:sz w:val="22"/>
      <w:lang w:val="es-AR" w:eastAsia="es-ES"/>
    </w:rPr>
  </w:style>
  <w:style w:type="paragraph" w:customStyle="1" w:styleId="BodyText21">
    <w:name w:val="Body Text 21"/>
    <w:basedOn w:val="Normal"/>
    <w:rsid w:val="0012003F"/>
    <w:pPr>
      <w:widowControl w:val="0"/>
      <w:tabs>
        <w:tab w:val="left" w:pos="-1440"/>
      </w:tabs>
      <w:ind w:left="709"/>
      <w:jc w:val="both"/>
    </w:pPr>
    <w:rPr>
      <w:spacing w:val="-2"/>
      <w:sz w:val="22"/>
      <w:lang w:val="es-ES_tradnl" w:eastAsia="es-ES"/>
    </w:rPr>
  </w:style>
  <w:style w:type="character" w:customStyle="1" w:styleId="P">
    <w:name w:val="P"/>
    <w:basedOn w:val="Fuentedeprrafopredeter"/>
    <w:rsid w:val="0012003F"/>
  </w:style>
  <w:style w:type="paragraph" w:customStyle="1" w:styleId="Ttulo40">
    <w:name w:val="Título4"/>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50">
    <w:name w:val="Título5"/>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60">
    <w:name w:val="Título6"/>
    <w:basedOn w:val="Normal"/>
    <w:rsid w:val="0012003F"/>
    <w:pPr>
      <w:widowControl w:val="0"/>
      <w:tabs>
        <w:tab w:val="left" w:pos="-1440"/>
        <w:tab w:val="left" w:pos="-720"/>
        <w:tab w:val="left" w:pos="0"/>
      </w:tabs>
      <w:ind w:left="720" w:hanging="720"/>
      <w:jc w:val="both"/>
    </w:pPr>
    <w:rPr>
      <w:b/>
      <w:i/>
      <w:spacing w:val="-2"/>
      <w:sz w:val="22"/>
      <w:lang w:val="es-ES_tradnl" w:eastAsia="es-ES"/>
    </w:rPr>
  </w:style>
  <w:style w:type="paragraph" w:customStyle="1" w:styleId="ttulo">
    <w:name w:val="título"/>
    <w:basedOn w:val="Normal"/>
    <w:rsid w:val="0012003F"/>
    <w:pPr>
      <w:widowControl w:val="0"/>
    </w:pPr>
    <w:rPr>
      <w:rFonts w:ascii="Courier New" w:hAnsi="Courier New"/>
      <w:sz w:val="24"/>
      <w:lang w:val="es-ES_tradnl" w:eastAsia="es-ES"/>
    </w:rPr>
  </w:style>
  <w:style w:type="paragraph" w:customStyle="1" w:styleId="TituloArial">
    <w:name w:val="Titulo Arial"/>
    <w:basedOn w:val="Normal"/>
    <w:uiPriority w:val="99"/>
    <w:rsid w:val="0012003F"/>
    <w:pPr>
      <w:widowControl w:val="0"/>
      <w:tabs>
        <w:tab w:val="left" w:pos="685"/>
        <w:tab w:val="left" w:pos="3463"/>
      </w:tabs>
      <w:jc w:val="both"/>
    </w:pPr>
    <w:rPr>
      <w:caps/>
      <w:snapToGrid w:val="0"/>
      <w:sz w:val="24"/>
      <w:lang w:val="es-ES" w:eastAsia="es-ES"/>
    </w:rPr>
  </w:style>
  <w:style w:type="paragraph" w:customStyle="1" w:styleId="Textodenotaalfinal">
    <w:name w:val="Texto de nota al final"/>
    <w:basedOn w:val="Normal"/>
    <w:rsid w:val="0012003F"/>
    <w:pPr>
      <w:widowControl w:val="0"/>
    </w:pPr>
    <w:rPr>
      <w:rFonts w:ascii="Courier New" w:hAnsi="Courier New"/>
      <w:sz w:val="24"/>
      <w:lang w:val="es-ES_tradnl" w:eastAsia="es-ES"/>
    </w:rPr>
  </w:style>
  <w:style w:type="paragraph" w:customStyle="1" w:styleId="TtuloArial12">
    <w:name w:val="Título Arial 12"/>
    <w:basedOn w:val="Normal"/>
    <w:rsid w:val="0012003F"/>
    <w:rPr>
      <w:b/>
      <w:sz w:val="24"/>
      <w:lang w:val="es-AR" w:eastAsia="es-ES"/>
    </w:rPr>
  </w:style>
  <w:style w:type="paragraph" w:customStyle="1" w:styleId="NormalArial11">
    <w:name w:val="Normal Arial 11"/>
    <w:basedOn w:val="Normal"/>
    <w:rsid w:val="0012003F"/>
    <w:pPr>
      <w:jc w:val="both"/>
    </w:pPr>
    <w:rPr>
      <w:sz w:val="22"/>
      <w:lang w:val="es-ES" w:eastAsia="es-ES"/>
    </w:rPr>
  </w:style>
  <w:style w:type="paragraph" w:styleId="Textosinformato">
    <w:name w:val="Plain Text"/>
    <w:basedOn w:val="Normal"/>
    <w:semiHidden/>
    <w:rsid w:val="0012003F"/>
    <w:rPr>
      <w:rFonts w:ascii="Courier New" w:hAnsi="Courier New"/>
      <w:lang w:val="es-ES" w:eastAsia="es-ES"/>
    </w:rPr>
  </w:style>
  <w:style w:type="paragraph" w:styleId="Sangra2detindependiente">
    <w:name w:val="Body Text Indent 2"/>
    <w:basedOn w:val="Normal"/>
    <w:semiHidden/>
    <w:rsid w:val="0012003F"/>
    <w:pPr>
      <w:ind w:left="2835" w:hanging="2551"/>
      <w:jc w:val="both"/>
    </w:pPr>
    <w:rPr>
      <w:rFonts w:ascii="Times New Roman" w:hAnsi="Times New Roman"/>
      <w:sz w:val="24"/>
      <w:lang w:val="es-ES_tradnl" w:eastAsia="es-ES"/>
    </w:rPr>
  </w:style>
  <w:style w:type="paragraph" w:styleId="Sangra3detindependiente">
    <w:name w:val="Body Text Indent 3"/>
    <w:basedOn w:val="Normal"/>
    <w:semiHidden/>
    <w:rsid w:val="0012003F"/>
    <w:pPr>
      <w:tabs>
        <w:tab w:val="left" w:pos="-1440"/>
        <w:tab w:val="left" w:pos="-720"/>
        <w:tab w:val="left" w:pos="0"/>
      </w:tabs>
      <w:spacing w:line="260" w:lineRule="atLeast"/>
      <w:ind w:left="2126" w:hanging="1418"/>
      <w:jc w:val="both"/>
    </w:pPr>
    <w:rPr>
      <w:spacing w:val="-2"/>
      <w:sz w:val="22"/>
      <w:lang w:val="es-ES_tradnl" w:eastAsia="es-ES"/>
    </w:rPr>
  </w:style>
  <w:style w:type="paragraph" w:styleId="Puesto">
    <w:name w:val="Title"/>
    <w:basedOn w:val="Normal"/>
    <w:qFormat/>
    <w:rsid w:val="0012003F"/>
    <w:pPr>
      <w:jc w:val="center"/>
    </w:pPr>
    <w:rPr>
      <w:b/>
      <w:spacing w:val="-2"/>
      <w:sz w:val="24"/>
      <w:lang w:val="es-ES_tradnl" w:eastAsia="es-ES"/>
    </w:rPr>
  </w:style>
  <w:style w:type="paragraph" w:styleId="Sangradetextonormal">
    <w:name w:val="Body Text Indent"/>
    <w:basedOn w:val="Normal"/>
    <w:semiHidden/>
    <w:rsid w:val="0012003F"/>
    <w:pPr>
      <w:ind w:left="2552" w:hanging="2268"/>
      <w:jc w:val="both"/>
    </w:pPr>
    <w:rPr>
      <w:rFonts w:ascii="Times New Roman" w:hAnsi="Times New Roman"/>
      <w:sz w:val="24"/>
      <w:lang w:val="es-ES_tradnl" w:eastAsia="es-ES"/>
    </w:rPr>
  </w:style>
  <w:style w:type="paragraph" w:styleId="Subttulo">
    <w:name w:val="Subtitle"/>
    <w:basedOn w:val="Normal"/>
    <w:qFormat/>
    <w:rsid w:val="0012003F"/>
    <w:pPr>
      <w:widowControl w:val="0"/>
      <w:ind w:right="-212"/>
      <w:jc w:val="center"/>
    </w:pPr>
    <w:rPr>
      <w:snapToGrid w:val="0"/>
      <w:sz w:val="24"/>
      <w:u w:val="single"/>
      <w:lang w:val="es-ES" w:eastAsia="es-ES"/>
    </w:rPr>
  </w:style>
  <w:style w:type="paragraph" w:styleId="TDC2">
    <w:name w:val="toc 2"/>
    <w:basedOn w:val="Normal"/>
    <w:next w:val="Normal"/>
    <w:autoRedefine/>
    <w:semiHidden/>
    <w:rsid w:val="0012003F"/>
    <w:pPr>
      <w:tabs>
        <w:tab w:val="left" w:leader="dot" w:pos="9072"/>
      </w:tabs>
      <w:spacing w:after="80"/>
      <w:ind w:left="284" w:right="284"/>
      <w:jc w:val="center"/>
    </w:pPr>
    <w:rPr>
      <w:rFonts w:ascii="Arial Narrow" w:hAnsi="Arial Narrow" w:cs="Arial"/>
      <w:noProof/>
      <w:lang w:val="es-AR" w:eastAsia="es-ES"/>
    </w:rPr>
  </w:style>
  <w:style w:type="paragraph" w:styleId="TDC3">
    <w:name w:val="toc 3"/>
    <w:basedOn w:val="Normal"/>
    <w:next w:val="Normal"/>
    <w:autoRedefine/>
    <w:semiHidden/>
    <w:rsid w:val="0012003F"/>
    <w:pPr>
      <w:tabs>
        <w:tab w:val="right" w:leader="dot" w:pos="9214"/>
      </w:tabs>
      <w:spacing w:line="360" w:lineRule="auto"/>
    </w:pPr>
    <w:rPr>
      <w:rFonts w:cs="Arial"/>
      <w:i/>
      <w:noProof/>
      <w:sz w:val="24"/>
      <w:lang w:val="es-AR" w:eastAsia="es-ES"/>
    </w:rPr>
  </w:style>
  <w:style w:type="paragraph" w:styleId="Textoindependiente3">
    <w:name w:val="Body Text 3"/>
    <w:basedOn w:val="Normal"/>
    <w:semiHidden/>
    <w:rsid w:val="0012003F"/>
    <w:pPr>
      <w:tabs>
        <w:tab w:val="left" w:pos="-720"/>
        <w:tab w:val="left" w:pos="0"/>
      </w:tabs>
      <w:suppressAutoHyphens/>
      <w:jc w:val="both"/>
    </w:pPr>
    <w:rPr>
      <w:rFonts w:cs="Arial"/>
      <w:spacing w:val="-2"/>
      <w:lang w:val="es-ES_tradnl"/>
    </w:rPr>
  </w:style>
  <w:style w:type="paragraph" w:customStyle="1" w:styleId="p21">
    <w:name w:val="p21"/>
    <w:basedOn w:val="Normal"/>
    <w:rsid w:val="0012003F"/>
    <w:pPr>
      <w:widowControl w:val="0"/>
      <w:tabs>
        <w:tab w:val="left" w:pos="720"/>
      </w:tabs>
      <w:spacing w:line="260" w:lineRule="atLeast"/>
      <w:jc w:val="both"/>
    </w:pPr>
    <w:rPr>
      <w:rFonts w:ascii="Times New Roman" w:hAnsi="Times New Roman"/>
      <w:snapToGrid w:val="0"/>
      <w:sz w:val="24"/>
      <w:lang w:val="es-ES" w:eastAsia="es-ES"/>
    </w:rPr>
  </w:style>
  <w:style w:type="paragraph" w:styleId="Textodebloque">
    <w:name w:val="Block Text"/>
    <w:basedOn w:val="Normal"/>
    <w:semiHidden/>
    <w:rsid w:val="0012003F"/>
    <w:pPr>
      <w:tabs>
        <w:tab w:val="left" w:pos="-720"/>
        <w:tab w:val="left" w:pos="142"/>
        <w:tab w:val="left" w:pos="851"/>
      </w:tabs>
      <w:suppressAutoHyphens/>
      <w:ind w:left="142" w:right="142"/>
      <w:jc w:val="both"/>
    </w:pPr>
    <w:rPr>
      <w:rFonts w:cs="Arial"/>
      <w:b/>
      <w:spacing w:val="-2"/>
      <w:sz w:val="24"/>
      <w:lang w:val="es-ES_tradnl"/>
    </w:rPr>
  </w:style>
  <w:style w:type="paragraph" w:styleId="Textodeglobo">
    <w:name w:val="Balloon Text"/>
    <w:basedOn w:val="Normal"/>
    <w:semiHidden/>
    <w:rsid w:val="0012003F"/>
    <w:rPr>
      <w:rFonts w:ascii="Tahoma" w:hAnsi="Tahoma" w:cs="Tahoma"/>
      <w:sz w:val="16"/>
      <w:szCs w:val="16"/>
    </w:rPr>
  </w:style>
  <w:style w:type="paragraph" w:styleId="Textonotapie">
    <w:name w:val="footnote text"/>
    <w:basedOn w:val="Normal"/>
    <w:link w:val="TextonotapieCar"/>
    <w:uiPriority w:val="99"/>
    <w:semiHidden/>
    <w:rsid w:val="0012003F"/>
    <w:pPr>
      <w:jc w:val="both"/>
    </w:pPr>
    <w:rPr>
      <w:sz w:val="24"/>
      <w:lang w:val="es-ES" w:eastAsia="es-ES"/>
    </w:rPr>
  </w:style>
  <w:style w:type="paragraph" w:styleId="TDC4">
    <w:name w:val="toc 4"/>
    <w:basedOn w:val="Normal"/>
    <w:next w:val="Normal"/>
    <w:autoRedefine/>
    <w:semiHidden/>
    <w:rsid w:val="0012003F"/>
    <w:pPr>
      <w:ind w:left="600"/>
    </w:pPr>
  </w:style>
  <w:style w:type="paragraph" w:styleId="TDC1">
    <w:name w:val="toc 1"/>
    <w:basedOn w:val="Normal"/>
    <w:next w:val="Normal"/>
    <w:autoRedefine/>
    <w:semiHidden/>
    <w:rsid w:val="0012003F"/>
    <w:pPr>
      <w:tabs>
        <w:tab w:val="left" w:pos="9072"/>
      </w:tabs>
      <w:spacing w:after="80"/>
      <w:ind w:left="142" w:right="426"/>
    </w:pPr>
    <w:rPr>
      <w:b/>
      <w:noProof/>
    </w:rPr>
  </w:style>
  <w:style w:type="paragraph" w:styleId="TDC5">
    <w:name w:val="toc 5"/>
    <w:basedOn w:val="Normal"/>
    <w:next w:val="Normal"/>
    <w:autoRedefine/>
    <w:semiHidden/>
    <w:rsid w:val="0012003F"/>
    <w:pPr>
      <w:ind w:left="800"/>
    </w:pPr>
  </w:style>
  <w:style w:type="paragraph" w:styleId="TDC6">
    <w:name w:val="toc 6"/>
    <w:basedOn w:val="Normal"/>
    <w:next w:val="Normal"/>
    <w:autoRedefine/>
    <w:semiHidden/>
    <w:rsid w:val="0012003F"/>
    <w:pPr>
      <w:ind w:left="1000"/>
    </w:pPr>
  </w:style>
  <w:style w:type="paragraph" w:styleId="TDC7">
    <w:name w:val="toc 7"/>
    <w:basedOn w:val="Normal"/>
    <w:next w:val="Normal"/>
    <w:autoRedefine/>
    <w:semiHidden/>
    <w:rsid w:val="0012003F"/>
    <w:pPr>
      <w:ind w:left="1200"/>
    </w:pPr>
  </w:style>
  <w:style w:type="paragraph" w:styleId="TDC8">
    <w:name w:val="toc 8"/>
    <w:basedOn w:val="Normal"/>
    <w:next w:val="Normal"/>
    <w:autoRedefine/>
    <w:semiHidden/>
    <w:rsid w:val="0012003F"/>
    <w:pPr>
      <w:ind w:left="1400"/>
    </w:pPr>
  </w:style>
  <w:style w:type="paragraph" w:styleId="TDC9">
    <w:name w:val="toc 9"/>
    <w:basedOn w:val="Normal"/>
    <w:next w:val="Normal"/>
    <w:autoRedefine/>
    <w:semiHidden/>
    <w:rsid w:val="0012003F"/>
    <w:pPr>
      <w:ind w:left="1600"/>
    </w:pPr>
  </w:style>
  <w:style w:type="paragraph" w:styleId="Prrafodelista">
    <w:name w:val="List Paragraph"/>
    <w:basedOn w:val="Normal"/>
    <w:uiPriority w:val="34"/>
    <w:qFormat/>
    <w:rsid w:val="004E1183"/>
    <w:pPr>
      <w:ind w:left="708"/>
    </w:pPr>
  </w:style>
  <w:style w:type="paragraph" w:styleId="ndice1">
    <w:name w:val="index 1"/>
    <w:basedOn w:val="Normal"/>
    <w:next w:val="Normal"/>
    <w:autoRedefine/>
    <w:semiHidden/>
    <w:rsid w:val="00A15E63"/>
    <w:pPr>
      <w:ind w:left="200" w:hanging="200"/>
    </w:pPr>
    <w:rPr>
      <w:rFonts w:ascii="Times New Roman" w:hAnsi="Times New Roman"/>
      <w:lang w:val="es-ES_tradnl" w:eastAsia="es-ES"/>
    </w:rPr>
  </w:style>
  <w:style w:type="paragraph" w:styleId="ndice5">
    <w:name w:val="index 5"/>
    <w:basedOn w:val="Normal"/>
    <w:next w:val="Normal"/>
    <w:autoRedefine/>
    <w:semiHidden/>
    <w:rsid w:val="00A15E63"/>
    <w:pPr>
      <w:ind w:left="1000" w:hanging="200"/>
    </w:pPr>
    <w:rPr>
      <w:rFonts w:ascii="Times New Roman" w:hAnsi="Times New Roman"/>
      <w:lang w:val="es-ES_tradnl" w:eastAsia="es-ES"/>
    </w:rPr>
  </w:style>
  <w:style w:type="paragraph" w:styleId="ndice6">
    <w:name w:val="index 6"/>
    <w:basedOn w:val="Normal"/>
    <w:next w:val="Normal"/>
    <w:autoRedefine/>
    <w:semiHidden/>
    <w:rsid w:val="00A15E63"/>
    <w:pPr>
      <w:ind w:left="1200" w:hanging="200"/>
    </w:pPr>
    <w:rPr>
      <w:rFonts w:ascii="Times New Roman" w:hAnsi="Times New Roman"/>
      <w:lang w:val="es-ES_tradnl" w:eastAsia="es-ES"/>
    </w:rPr>
  </w:style>
  <w:style w:type="paragraph" w:styleId="ndice8">
    <w:name w:val="index 8"/>
    <w:basedOn w:val="Normal"/>
    <w:next w:val="Normal"/>
    <w:autoRedefine/>
    <w:semiHidden/>
    <w:rsid w:val="00A15E63"/>
    <w:pPr>
      <w:ind w:left="1600" w:hanging="200"/>
    </w:pPr>
    <w:rPr>
      <w:rFonts w:ascii="Times New Roman" w:hAnsi="Times New Roman"/>
      <w:lang w:val="es-ES_tradnl" w:eastAsia="es-ES"/>
    </w:rPr>
  </w:style>
  <w:style w:type="paragraph" w:styleId="ndice9">
    <w:name w:val="index 9"/>
    <w:basedOn w:val="Normal"/>
    <w:next w:val="Normal"/>
    <w:autoRedefine/>
    <w:semiHidden/>
    <w:rsid w:val="00A15E63"/>
    <w:pPr>
      <w:ind w:left="1800" w:hanging="200"/>
    </w:pPr>
    <w:rPr>
      <w:rFonts w:ascii="Times New Roman" w:hAnsi="Times New Roman"/>
      <w:lang w:val="es-ES_tradnl" w:eastAsia="es-ES"/>
    </w:rPr>
  </w:style>
  <w:style w:type="paragraph" w:customStyle="1" w:styleId="Estilo3">
    <w:name w:val="Estilo3"/>
    <w:basedOn w:val="Normal"/>
    <w:rsid w:val="00A15E63"/>
    <w:pPr>
      <w:widowControl w:val="0"/>
      <w:tabs>
        <w:tab w:val="left" w:pos="-1440"/>
        <w:tab w:val="left" w:pos="-720"/>
        <w:tab w:val="left" w:pos="0"/>
      </w:tabs>
      <w:spacing w:line="260" w:lineRule="atLeast"/>
      <w:ind w:left="720" w:hanging="720"/>
      <w:jc w:val="center"/>
    </w:pPr>
    <w:rPr>
      <w:b/>
      <w:spacing w:val="-2"/>
      <w:sz w:val="24"/>
      <w:lang w:val="es-ES_tradnl" w:eastAsia="es-ES"/>
    </w:rPr>
  </w:style>
  <w:style w:type="paragraph" w:customStyle="1" w:styleId="Estilo4">
    <w:name w:val="Estilo4"/>
    <w:basedOn w:val="Normal"/>
    <w:rsid w:val="00A15E63"/>
    <w:pPr>
      <w:widowControl w:val="0"/>
      <w:tabs>
        <w:tab w:val="left" w:pos="-1440"/>
        <w:tab w:val="left" w:pos="-720"/>
        <w:tab w:val="left" w:pos="0"/>
      </w:tabs>
      <w:spacing w:line="260" w:lineRule="atLeast"/>
      <w:ind w:left="720" w:hanging="720"/>
      <w:jc w:val="both"/>
    </w:pPr>
    <w:rPr>
      <w:b/>
      <w:i/>
      <w:spacing w:val="-2"/>
      <w:sz w:val="22"/>
      <w:lang w:val="es-ES_tradnl" w:eastAsia="es-ES"/>
    </w:rPr>
  </w:style>
  <w:style w:type="paragraph" w:customStyle="1" w:styleId="Estilo5">
    <w:name w:val="Estilo5"/>
    <w:basedOn w:val="Normal"/>
    <w:rsid w:val="00A15E63"/>
    <w:pPr>
      <w:widowControl w:val="0"/>
      <w:tabs>
        <w:tab w:val="left" w:pos="-1440"/>
        <w:tab w:val="left" w:pos="-720"/>
      </w:tabs>
      <w:spacing w:line="260" w:lineRule="atLeast"/>
      <w:jc w:val="both"/>
    </w:pPr>
    <w:rPr>
      <w:b/>
      <w:i/>
      <w:spacing w:val="-2"/>
      <w:sz w:val="22"/>
      <w:lang w:val="es-ES_tradnl" w:eastAsia="es-ES"/>
    </w:rPr>
  </w:style>
  <w:style w:type="paragraph" w:customStyle="1" w:styleId="Estilo6">
    <w:name w:val="Estilo6"/>
    <w:basedOn w:val="Normal"/>
    <w:rsid w:val="00A15E63"/>
    <w:pPr>
      <w:widowControl w:val="0"/>
      <w:tabs>
        <w:tab w:val="left" w:pos="-1440"/>
        <w:tab w:val="left" w:pos="-720"/>
        <w:tab w:val="left" w:pos="0"/>
        <w:tab w:val="left" w:pos="720"/>
        <w:tab w:val="left" w:pos="1142"/>
        <w:tab w:val="left" w:pos="1440"/>
        <w:tab w:val="left" w:pos="1795"/>
        <w:tab w:val="left" w:pos="2160"/>
      </w:tabs>
      <w:spacing w:line="260" w:lineRule="atLeast"/>
      <w:ind w:left="1440" w:hanging="1440"/>
      <w:jc w:val="both"/>
    </w:pPr>
    <w:rPr>
      <w:b/>
      <w:i/>
      <w:spacing w:val="-2"/>
      <w:sz w:val="22"/>
      <w:lang w:val="es-ES_tradnl" w:eastAsia="es-ES"/>
    </w:rPr>
  </w:style>
  <w:style w:type="paragraph" w:customStyle="1" w:styleId="Estilo7">
    <w:name w:val="Estilo7"/>
    <w:basedOn w:val="Normal"/>
    <w:rsid w:val="00A15E63"/>
    <w:pPr>
      <w:widowControl w:val="0"/>
      <w:tabs>
        <w:tab w:val="left" w:pos="-1440"/>
        <w:tab w:val="left" w:pos="-720"/>
        <w:tab w:val="left" w:pos="0"/>
        <w:tab w:val="left" w:pos="720"/>
        <w:tab w:val="left" w:pos="1440"/>
      </w:tabs>
      <w:spacing w:line="260" w:lineRule="atLeast"/>
      <w:ind w:left="2160" w:hanging="2160"/>
      <w:jc w:val="both"/>
    </w:pPr>
    <w:rPr>
      <w:b/>
      <w:i/>
      <w:spacing w:val="-2"/>
      <w:sz w:val="22"/>
      <w:lang w:val="es-ES_tradnl" w:eastAsia="es-ES"/>
    </w:rPr>
  </w:style>
  <w:style w:type="paragraph" w:customStyle="1" w:styleId="Prrafo0">
    <w:name w:val="Párrafo 0"/>
    <w:basedOn w:val="Normal"/>
    <w:rsid w:val="00A15E63"/>
    <w:pPr>
      <w:spacing w:after="80" w:line="240" w:lineRule="atLeast"/>
      <w:ind w:firstLine="851"/>
      <w:jc w:val="both"/>
    </w:pPr>
    <w:rPr>
      <w:rFonts w:ascii="Times New Roman" w:hAnsi="Times New Roman"/>
      <w:sz w:val="24"/>
      <w:lang w:val="es-ES_tradnl" w:eastAsia="es-ES"/>
    </w:rPr>
  </w:style>
  <w:style w:type="paragraph" w:styleId="NormalWeb">
    <w:name w:val="Normal (Web)"/>
    <w:basedOn w:val="Normal"/>
    <w:semiHidden/>
    <w:rsid w:val="00A15E63"/>
    <w:pPr>
      <w:spacing w:before="100" w:beforeAutospacing="1" w:after="100" w:afterAutospacing="1"/>
    </w:pPr>
    <w:rPr>
      <w:rFonts w:ascii="Times New Roman" w:hAnsi="Times New Roman"/>
      <w:sz w:val="24"/>
      <w:szCs w:val="24"/>
      <w:lang w:val="es-AR"/>
    </w:rPr>
  </w:style>
  <w:style w:type="paragraph" w:customStyle="1" w:styleId="Seccion">
    <w:name w:val="Seccion"/>
    <w:basedOn w:val="Normal"/>
    <w:autoRedefine/>
    <w:rsid w:val="00A15E63"/>
    <w:pPr>
      <w:widowControl w:val="0"/>
      <w:adjustRightInd w:val="0"/>
      <w:spacing w:after="120" w:line="360" w:lineRule="atLeast"/>
      <w:ind w:left="142" w:right="141"/>
      <w:jc w:val="center"/>
      <w:textAlignment w:val="baseline"/>
    </w:pPr>
    <w:rPr>
      <w:rFonts w:cs="Arial"/>
      <w:b/>
      <w:bCs/>
      <w:snapToGrid w:val="0"/>
      <w:sz w:val="24"/>
      <w:u w:val="single"/>
      <w:lang w:val="es-ES" w:eastAsia="es-ES"/>
    </w:rPr>
  </w:style>
  <w:style w:type="paragraph" w:customStyle="1" w:styleId="BalloonText1">
    <w:name w:val="Balloon Text1"/>
    <w:basedOn w:val="Normal"/>
    <w:semiHidden/>
    <w:rsid w:val="00A15E63"/>
    <w:pPr>
      <w:jc w:val="both"/>
    </w:pPr>
    <w:rPr>
      <w:rFonts w:ascii="Tahoma" w:eastAsia="SimSun" w:hAnsi="Tahoma" w:cs="Tahoma"/>
      <w:sz w:val="16"/>
      <w:szCs w:val="16"/>
      <w:lang w:val="es-AR" w:eastAsia="en-US"/>
    </w:rPr>
  </w:style>
  <w:style w:type="paragraph" w:customStyle="1" w:styleId="NormalArial">
    <w:name w:val="Normal Arial"/>
    <w:basedOn w:val="Normal"/>
    <w:autoRedefine/>
    <w:rsid w:val="00727898"/>
    <w:pPr>
      <w:widowControl w:val="0"/>
      <w:tabs>
        <w:tab w:val="left" w:pos="0"/>
      </w:tabs>
      <w:spacing w:line="360" w:lineRule="auto"/>
      <w:jc w:val="both"/>
    </w:pPr>
    <w:rPr>
      <w:rFonts w:cs="Arial"/>
      <w:bCs/>
      <w:sz w:val="22"/>
      <w:szCs w:val="22"/>
      <w:lang w:val="es-AR" w:eastAsia="es-ES"/>
    </w:rPr>
  </w:style>
  <w:style w:type="paragraph" w:customStyle="1" w:styleId="TITULO3">
    <w:name w:val="TITULO 3"/>
    <w:basedOn w:val="Normal"/>
    <w:autoRedefine/>
    <w:uiPriority w:val="99"/>
    <w:rsid w:val="009D5271"/>
    <w:pPr>
      <w:spacing w:line="480" w:lineRule="auto"/>
      <w:ind w:right="-40"/>
    </w:pPr>
    <w:rPr>
      <w:b/>
      <w:sz w:val="22"/>
      <w:lang w:val="es-AR" w:eastAsia="es-ES"/>
    </w:rPr>
  </w:style>
  <w:style w:type="character" w:customStyle="1" w:styleId="PiedepginaCar">
    <w:name w:val="Pie de página Car"/>
    <w:basedOn w:val="Fuentedeprrafopredeter"/>
    <w:link w:val="Piedepgina"/>
    <w:rsid w:val="002C45D5"/>
    <w:rPr>
      <w:rFonts w:ascii="Arial" w:hAnsi="Arial"/>
      <w:sz w:val="22"/>
      <w:lang w:eastAsia="es-ES"/>
    </w:rPr>
  </w:style>
  <w:style w:type="paragraph" w:styleId="Lista2">
    <w:name w:val="List 2"/>
    <w:basedOn w:val="Normal"/>
    <w:rsid w:val="005C130F"/>
    <w:pPr>
      <w:numPr>
        <w:ilvl w:val="1"/>
        <w:numId w:val="1"/>
      </w:numPr>
      <w:spacing w:after="120"/>
      <w:ind w:left="908" w:hanging="454"/>
    </w:pPr>
    <w:rPr>
      <w:sz w:val="24"/>
      <w:lang w:val="es-ES" w:eastAsia="es-ES"/>
    </w:rPr>
  </w:style>
  <w:style w:type="paragraph" w:styleId="Lista3">
    <w:name w:val="List 3"/>
    <w:basedOn w:val="Normal"/>
    <w:rsid w:val="005C130F"/>
    <w:pPr>
      <w:numPr>
        <w:ilvl w:val="2"/>
        <w:numId w:val="1"/>
      </w:numPr>
      <w:tabs>
        <w:tab w:val="left" w:pos="4253"/>
      </w:tabs>
      <w:spacing w:before="60" w:after="60"/>
    </w:pPr>
    <w:rPr>
      <w:sz w:val="24"/>
      <w:lang w:val="es-ES" w:eastAsia="es-ES"/>
    </w:rPr>
  </w:style>
  <w:style w:type="paragraph" w:customStyle="1" w:styleId="Lista1">
    <w:name w:val="Lista 1"/>
    <w:basedOn w:val="Normal"/>
    <w:rsid w:val="005C130F"/>
    <w:pPr>
      <w:numPr>
        <w:numId w:val="1"/>
      </w:numPr>
      <w:spacing w:after="120"/>
    </w:pPr>
    <w:rPr>
      <w:sz w:val="24"/>
      <w:lang w:val="es-ES" w:eastAsia="es-ES"/>
    </w:rPr>
  </w:style>
  <w:style w:type="table" w:styleId="Tablaconcuadrcula">
    <w:name w:val="Table Grid"/>
    <w:basedOn w:val="Tablanormal"/>
    <w:rsid w:val="005C130F"/>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0">
    <w:name w:val="TxBr_p0"/>
    <w:basedOn w:val="Normal"/>
    <w:uiPriority w:val="99"/>
    <w:rsid w:val="007676FE"/>
    <w:pPr>
      <w:widowControl w:val="0"/>
      <w:tabs>
        <w:tab w:val="left" w:pos="204"/>
      </w:tabs>
      <w:spacing w:line="240" w:lineRule="atLeast"/>
      <w:ind w:right="-212"/>
      <w:jc w:val="both"/>
    </w:pPr>
    <w:rPr>
      <w:snapToGrid w:val="0"/>
      <w:sz w:val="24"/>
      <w:lang w:val="es-ES" w:eastAsia="es-ES"/>
    </w:rPr>
  </w:style>
  <w:style w:type="paragraph" w:customStyle="1" w:styleId="TxBrt1">
    <w:name w:val="TxBr_t1"/>
    <w:basedOn w:val="Normal"/>
    <w:rsid w:val="007676FE"/>
    <w:pPr>
      <w:widowControl w:val="0"/>
      <w:spacing w:line="240" w:lineRule="atLeast"/>
    </w:pPr>
    <w:rPr>
      <w:rFonts w:ascii="Times New Roman" w:hAnsi="Times New Roman"/>
      <w:snapToGrid w:val="0"/>
      <w:sz w:val="24"/>
      <w:lang w:val="es-ES" w:eastAsia="es-ES"/>
    </w:rPr>
  </w:style>
  <w:style w:type="paragraph" w:customStyle="1" w:styleId="TITULO4">
    <w:name w:val="TITULO 4"/>
    <w:basedOn w:val="Normal"/>
    <w:autoRedefine/>
    <w:uiPriority w:val="99"/>
    <w:rsid w:val="00BB7852"/>
    <w:pPr>
      <w:widowControl w:val="0"/>
      <w:tabs>
        <w:tab w:val="left" w:pos="685"/>
        <w:tab w:val="left" w:pos="3463"/>
      </w:tabs>
      <w:spacing w:line="360" w:lineRule="auto"/>
      <w:jc w:val="both"/>
    </w:pPr>
    <w:rPr>
      <w:rFonts w:cs="Arial"/>
      <w:b/>
      <w:bCs/>
      <w:caps/>
      <w:sz w:val="22"/>
      <w:szCs w:val="22"/>
      <w:lang w:val="es-ES" w:eastAsia="es-ES"/>
    </w:rPr>
  </w:style>
  <w:style w:type="paragraph" w:customStyle="1" w:styleId="TITULO5">
    <w:name w:val="TITULO 5"/>
    <w:basedOn w:val="Normal"/>
    <w:autoRedefine/>
    <w:rsid w:val="007756EA"/>
    <w:pPr>
      <w:widowControl w:val="0"/>
      <w:numPr>
        <w:numId w:val="2"/>
      </w:numPr>
      <w:tabs>
        <w:tab w:val="clear" w:pos="720"/>
        <w:tab w:val="left" w:pos="748"/>
        <w:tab w:val="left" w:pos="851"/>
      </w:tabs>
      <w:ind w:left="734"/>
      <w:jc w:val="both"/>
    </w:pPr>
    <w:rPr>
      <w:rFonts w:cs="Arial"/>
      <w:sz w:val="22"/>
      <w:szCs w:val="22"/>
      <w:lang w:val="es-AR" w:eastAsia="es-ES"/>
    </w:rPr>
  </w:style>
  <w:style w:type="character" w:customStyle="1" w:styleId="TextonotapieCar">
    <w:name w:val="Texto nota pie Car"/>
    <w:basedOn w:val="Fuentedeprrafopredeter"/>
    <w:link w:val="Textonotapie"/>
    <w:uiPriority w:val="99"/>
    <w:semiHidden/>
    <w:locked/>
    <w:rsid w:val="007756EA"/>
    <w:rPr>
      <w:rFonts w:ascii="Arial" w:hAnsi="Arial"/>
      <w:sz w:val="24"/>
      <w:lang w:val="es-ES" w:eastAsia="es-ES"/>
    </w:rPr>
  </w:style>
  <w:style w:type="character" w:styleId="Refdenotaalpie">
    <w:name w:val="footnote reference"/>
    <w:basedOn w:val="Fuentedeprrafopredeter"/>
    <w:uiPriority w:val="99"/>
    <w:semiHidden/>
    <w:rsid w:val="007756EA"/>
    <w:rPr>
      <w:rFonts w:cs="Times New Roman"/>
      <w:vertAlign w:val="superscript"/>
    </w:rPr>
  </w:style>
  <w:style w:type="paragraph" w:customStyle="1" w:styleId="titulo30">
    <w:name w:val="titulo 3"/>
    <w:basedOn w:val="Normal"/>
    <w:autoRedefine/>
    <w:rsid w:val="00EC4E8B"/>
    <w:pPr>
      <w:widowControl w:val="0"/>
      <w:ind w:left="425" w:right="-210" w:hanging="425"/>
      <w:jc w:val="both"/>
    </w:pPr>
    <w:rPr>
      <w:b/>
      <w:caps/>
      <w:snapToGrid w:val="0"/>
      <w:sz w:val="22"/>
      <w:lang w:val="es-ES" w:eastAsia="es-ES"/>
    </w:rPr>
  </w:style>
  <w:style w:type="paragraph" w:customStyle="1" w:styleId="TxBrt16">
    <w:name w:val="TxBr_t16"/>
    <w:basedOn w:val="Normal"/>
    <w:rsid w:val="001233EB"/>
    <w:pPr>
      <w:widowControl w:val="0"/>
      <w:spacing w:line="240" w:lineRule="atLeast"/>
      <w:ind w:right="-212"/>
      <w:jc w:val="both"/>
    </w:pPr>
    <w:rPr>
      <w:snapToGrid w:val="0"/>
      <w:sz w:val="24"/>
      <w:lang w:val="es-ES" w:eastAsia="es-ES"/>
    </w:rPr>
  </w:style>
  <w:style w:type="paragraph" w:customStyle="1" w:styleId="TituloArial12">
    <w:name w:val="Titulo Arial 12"/>
    <w:basedOn w:val="TxBrp0"/>
    <w:rsid w:val="001233EB"/>
    <w:pPr>
      <w:keepNext/>
      <w:widowControl/>
      <w:tabs>
        <w:tab w:val="clear" w:pos="204"/>
      </w:tabs>
      <w:spacing w:line="240" w:lineRule="auto"/>
      <w:ind w:left="709" w:right="0" w:hanging="709"/>
      <w:jc w:val="left"/>
    </w:pPr>
    <w:rPr>
      <w:b/>
      <w:bCs/>
    </w:rPr>
  </w:style>
  <w:style w:type="paragraph" w:customStyle="1" w:styleId="TxBrc3">
    <w:name w:val="TxBr_c3"/>
    <w:basedOn w:val="Normal"/>
    <w:rsid w:val="00E206F8"/>
    <w:pPr>
      <w:widowControl w:val="0"/>
      <w:spacing w:line="240" w:lineRule="atLeast"/>
      <w:jc w:val="center"/>
    </w:pPr>
    <w:rPr>
      <w:rFonts w:ascii="Times New Roman" w:hAnsi="Times New Roman"/>
      <w:snapToGrid w:val="0"/>
      <w:sz w:val="24"/>
      <w:lang w:val="es-ES" w:eastAsia="es-ES"/>
    </w:rPr>
  </w:style>
  <w:style w:type="character" w:customStyle="1" w:styleId="EncabezadoCar">
    <w:name w:val="Encabezado Car"/>
    <w:link w:val="Encabezado"/>
    <w:uiPriority w:val="99"/>
    <w:rsid w:val="00396CDB"/>
    <w:rPr>
      <w:rFonts w:ascii="Arial" w:hAnsi="Arial"/>
      <w:lang w:val="en-GB"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2325</Words>
  <Characters>12792</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Int 500 kV ET Río Diamante - ET Coronel Charlone</vt:lpstr>
      <vt:lpstr>CARÁTULA PARA ESPECIFICACIONES TECNICAS</vt:lpstr>
    </vt:vector>
  </TitlesOfParts>
  <Manager>ENTE CONTRATANTE</Manager>
  <Company>CAF - UESTY</Company>
  <LinksUpToDate>false</LinksUpToDate>
  <CharactersWithSpaces>15087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 500 kV ET Río Diamante - ET Coronel Charlone</dc:title>
  <dc:subject>Anexo VIII: Líneas de Alta Tensión en 132 kV y 66 kV</dc:subject>
  <dc:creator>ESIN</dc:creator>
  <dc:description>Sección VIII h1: ET Nº 10 Protección Catódica_x000d_
Rev 03 corregido el 29/08/2018 (ao)</dc:description>
  <cp:lastModifiedBy>Alfredo Otero</cp:lastModifiedBy>
  <cp:revision>3</cp:revision>
  <cp:lastPrinted>2007-08-14T16:47:00Z</cp:lastPrinted>
  <dcterms:created xsi:type="dcterms:W3CDTF">2018-09-10T22:30:00Z</dcterms:created>
  <dcterms:modified xsi:type="dcterms:W3CDTF">2018-09-10T22:32:00Z</dcterms:modified>
</cp:coreProperties>
</file>